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0" w:firstLineChars="0"/>
        <w:jc w:val="both"/>
        <w:textAlignment w:val="auto"/>
        <w:outlineLvl w:val="9"/>
      </w:pPr>
      <w:r>
        <w:rPr>
          <w:sz w:val="20"/>
        </w:rPr>
        <w:t>Зарегистрировано в Национальном реестре правовых актов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0" w:firstLineChars="0"/>
        <w:jc w:val="both"/>
        <w:textAlignment w:val="auto"/>
        <w:outlineLvl w:val="9"/>
      </w:pPr>
      <w:r>
        <w:rPr>
          <w:sz w:val="20"/>
        </w:rPr>
        <w:t>Республики Беларусь 10 января 2012 г. N 2/1892</w:t>
      </w:r>
    </w:p>
    <w:p>
      <w:pPr>
        <w:pStyle w:val="6"/>
        <w:pBdr>
          <w:top w:val="single" w:color="auto" w:sz="6" w:space="0"/>
        </w:pBdr>
        <w:spacing w:before="100" w:after="100"/>
        <w:jc w:val="both"/>
        <w:rPr>
          <w:sz w:val="2"/>
          <w:szCs w:val="2"/>
        </w:rPr>
      </w:pPr>
    </w:p>
    <w:p>
      <w:pPr>
        <w:pStyle w:val="6"/>
      </w:pPr>
    </w:p>
    <w:p>
      <w:pPr>
        <w:pStyle w:val="8"/>
        <w:jc w:val="center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ЗАКОН РЕСПУБЛИКИ БЕЛАРУСЬ</w:t>
      </w:r>
    </w:p>
    <w:p>
      <w:pPr>
        <w:pStyle w:val="8"/>
        <w:jc w:val="center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7 января 2012 г. N 340-З</w:t>
      </w:r>
    </w:p>
    <w:p>
      <w:pPr>
        <w:pStyle w:val="8"/>
        <w:jc w:val="center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8"/>
        <w:jc w:val="center"/>
        <w:rPr>
          <w:rFonts w:hint="default" w:ascii="Times New Roman" w:hAnsi="Times New Roman" w:cs="Times New Roman"/>
          <w:sz w:val="28"/>
          <w:szCs w:val="28"/>
        </w:rPr>
      </w:pPr>
      <w:bookmarkStart w:id="0" w:name="_GoBack"/>
      <w:r>
        <w:rPr>
          <w:rFonts w:hint="default" w:ascii="Times New Roman" w:hAnsi="Times New Roman" w:cs="Times New Roman"/>
          <w:sz w:val="28"/>
          <w:szCs w:val="28"/>
        </w:rPr>
        <w:t>О САНИТАРНО-ЭПИДЕМИОЛОГИЧЕСКОМ БЛАГОПОЛУЧИИ НАСЕЛЕНИЯ</w:t>
      </w:r>
    </w:p>
    <w:bookmarkEnd w:id="0"/>
    <w:p>
      <w:pPr>
        <w:pStyle w:val="6"/>
      </w:pPr>
    </w:p>
    <w:p>
      <w:pPr>
        <w:pStyle w:val="6"/>
        <w:jc w:val="right"/>
      </w:pPr>
      <w:r>
        <w:rPr>
          <w:i/>
          <w:sz w:val="20"/>
        </w:rPr>
        <w:t>Принят Палатой представителей 14 декабря 2011 года</w:t>
      </w:r>
      <w:r>
        <w:rPr>
          <w:i/>
          <w:sz w:val="20"/>
        </w:rPr>
        <w:br w:type="textWrapping"/>
      </w:r>
      <w:r>
        <w:rPr>
          <w:i/>
          <w:sz w:val="20"/>
        </w:rPr>
        <w:t>Одобрен Советом Республики 20 декабря 2011 года</w:t>
      </w:r>
    </w:p>
    <w:p>
      <w:pPr>
        <w:spacing w:before="0" w:after="1"/>
      </w:pPr>
    </w:p>
    <w:tbl>
      <w:tblPr>
        <w:tblW w:w="8245" w:type="dxa"/>
        <w:jc w:val="center"/>
        <w:tblInd w:w="0" w:type="dxa"/>
        <w:tblBorders>
          <w:top w:val="none" w:color="auto" w:sz="0" w:space="0"/>
          <w:left w:val="single" w:color="CED3F1" w:sz="24" w:space="0"/>
          <w:bottom w:val="none" w:color="auto" w:sz="0" w:space="0"/>
          <w:right w:val="single" w:color="F4F3F8" w:sz="24" w:space="0"/>
          <w:insideH w:val="none" w:color="auto" w:sz="0" w:space="0"/>
          <w:insideV w:val="none" w:color="auto" w:sz="0" w:space="0"/>
        </w:tblBorders>
        <w:tblLayout w:type="fixed"/>
        <w:tblCellMar>
          <w:top w:w="113" w:type="dxa"/>
          <w:left w:w="113" w:type="dxa"/>
          <w:bottom w:w="113" w:type="dxa"/>
          <w:right w:w="113" w:type="dxa"/>
        </w:tblCellMar>
      </w:tblPr>
      <w:tblGrid>
        <w:gridCol w:w="8245"/>
      </w:tblGrid>
      <w:tr>
        <w:tblPrEx>
          <w:tblBorders>
            <w:top w:val="none" w:color="auto" w:sz="0" w:space="0"/>
            <w:left w:val="single" w:color="CED3F1" w:sz="24" w:space="0"/>
            <w:bottom w:val="none" w:color="auto" w:sz="0" w:space="0"/>
            <w:right w:val="single" w:color="F4F3F8" w:sz="24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jc w:val="center"/>
        </w:trPr>
        <w:tc>
          <w:tcPr>
            <w:tcW w:w="8245" w:type="dxa"/>
            <w:tcBorders>
              <w:top w:val="nil"/>
              <w:left w:val="single" w:color="CED3F1" w:sz="24" w:space="0"/>
              <w:bottom w:val="nil"/>
              <w:right w:val="single" w:color="F4F3F8" w:sz="24" w:space="0"/>
            </w:tcBorders>
            <w:shd w:val="clear" w:color="auto" w:fill="F4F3F8"/>
          </w:tcPr>
          <w:p>
            <w:pPr>
              <w:pStyle w:val="6"/>
              <w:jc w:val="center"/>
            </w:pPr>
            <w:r>
              <w:rPr>
                <w:color w:val="392C69"/>
                <w:sz w:val="20"/>
              </w:rPr>
              <w:t xml:space="preserve">(в ред. Законов Республики Беларусь от 05.01.2016 </w:t>
            </w:r>
            <w:r>
              <w:fldChar w:fldCharType="begin"/>
            </w:r>
            <w:r>
              <w:instrText xml:space="preserve">HYPERLINK "consultantplus://offline/ref=52A4C985377A560EA48C17769F87DE0CF325A01F4A21292C609593130AE9F6FB613B17CEA00D18013672EC809Au1MDM"</w:instrText>
            </w:r>
            <w:r>
              <w:fldChar w:fldCharType="separate"/>
            </w:r>
            <w:r>
              <w:rPr>
                <w:color w:val="0000FF"/>
                <w:sz w:val="20"/>
              </w:rPr>
              <w:t>N 355-З</w:t>
            </w:r>
            <w:r>
              <w:fldChar w:fldCharType="end"/>
            </w:r>
            <w:r>
              <w:rPr>
                <w:color w:val="392C69"/>
                <w:sz w:val="20"/>
              </w:rPr>
              <w:t>,</w:t>
            </w:r>
          </w:p>
          <w:p>
            <w:pPr>
              <w:pStyle w:val="6"/>
              <w:jc w:val="center"/>
            </w:pPr>
            <w:r>
              <w:rPr>
                <w:color w:val="392C69"/>
                <w:sz w:val="20"/>
              </w:rPr>
              <w:t xml:space="preserve">от 30.06.2016 </w:t>
            </w:r>
            <w:r>
              <w:fldChar w:fldCharType="begin"/>
            </w:r>
            <w:r>
              <w:instrText xml:space="preserve">HYPERLINK "consultantplus://offline/ref=52A4C985377A560EA48C17769F87DE0CF325A01F4A212921629C95130AE9F6FB613B17CEA00D18013672EC899Cu1MBM"</w:instrText>
            </w:r>
            <w:r>
              <w:fldChar w:fldCharType="separate"/>
            </w:r>
            <w:r>
              <w:rPr>
                <w:color w:val="0000FF"/>
                <w:sz w:val="20"/>
              </w:rPr>
              <w:t>N 387-З</w:t>
            </w:r>
            <w:r>
              <w:fldChar w:fldCharType="end"/>
            </w:r>
            <w:r>
              <w:rPr>
                <w:color w:val="392C69"/>
                <w:sz w:val="20"/>
              </w:rPr>
              <w:t xml:space="preserve">, от 15.07.2019 </w:t>
            </w:r>
            <w:r>
              <w:fldChar w:fldCharType="begin"/>
            </w:r>
            <w:r>
              <w:instrText xml:space="preserve">HYPERLINK "consultantplus://offline/ref=52A4C985377A560EA48C17769F87DE0CF325A01F4A212D21669593130AE9F6FB613B17CEA00D18013672EC899Cu1MBM"</w:instrText>
            </w:r>
            <w:r>
              <w:fldChar w:fldCharType="separate"/>
            </w:r>
            <w:r>
              <w:rPr>
                <w:color w:val="0000FF"/>
                <w:sz w:val="20"/>
              </w:rPr>
              <w:t>N 217-З</w:t>
            </w:r>
            <w:r>
              <w:fldChar w:fldCharType="end"/>
            </w:r>
            <w:r>
              <w:rPr>
                <w:color w:val="392C69"/>
                <w:sz w:val="20"/>
              </w:rPr>
              <w:t>)</w:t>
            </w:r>
          </w:p>
        </w:tc>
      </w:tr>
    </w:tbl>
    <w:p>
      <w:pPr>
        <w:pStyle w:val="6"/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Настоящий Закон направлен на установление правовых и организационных основ предотвращения неблагоприятного воздействия на организм человека факторов среды его обитания в целях обеспечения санитарно-эпидемиологического благополучия населения.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center"/>
        <w:textAlignment w:val="auto"/>
        <w:outlineLvl w:val="0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ГЛАВА 1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center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ОБЩИЕ ПОЛОЖЕНИЯ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1. Основные термины, применяемые в настоящем Законе, и их определения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Для целей настоящего Закона применяются следующие основные термины и их определения: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анализ рисков - процесс оценки органами и учреждениями, осуществляющими государственный санитарный надзор, государственными органами, осуществляющими управление деятельностью в области санитарно-эпидемиологического благополучия населения, медицинскими научными организациями общедоступной информации для выявления (обнаружения) и оценки рисков в целях принятия мер по предупреждению и минимизации этих рисков (управление рисками), а также в целях информирования в установленном порядке государственных органов, организаций, физических лиц, в том числе индивидуальных предпринимателей, о наличии рисков;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"consultantplus://offline/ref=52A4C985377A560EA48C17769F87DE0CF325A01F4A212921629C95130AE9F6FB613B17CEA00D18013672EC899Cu1M9M"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387-З; 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"consultantplus://offline/ref=52A4C985377A560EA48C17769F87DE0CF325A01F4A212D21669593130AE9F6FB613B17CEA00D18013672EC899Cu1M9M"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гигиенический норматив - технический нормативный правовой акт, устанавливающий допустимое максимальное или минимальное количественное и (или) качественное значение показателя, характеризующего тот или иной фактор среды обитания человека, продукцию с позиций их безопасности и безвредности для человека;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государственная регистрация продукции, представляющей потенциальную опасность для жизни и здоровья населения (далее - государственная регистрация), - система учета и допуска к реализации и использованию продукции, представляющей потенциальную опасность для жизни и здоровья населения, признанной соответствующей требованиям законодательства в области санитарно-эпидемиологического благополучия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государственная санитарно-гигиеническая экспертиза - установление соответствия (несоответствия) объектов, подлежащих государственной санитарно-гигиенической экспертизе, требованиям законодательства в области санитарно-эпидемиологического благополучия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государственный санитарный надзор - деятельность по предупреждению, обнаружению, пресечению нарушений законодательства в области санитарно-эпидемиологического благополучия населения, санитарно-эпидемиологических, гигиенических требований и процедур, установленных техническими регламентами Таможенного союза, Евразийского экономического союза, осуществляемая в целях охраны здоровья и среды обитания человека;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"consultantplus://offline/ref=52A4C985377A560EA48C17769F87DE0CF325A01F4A212921629C95130AE9F6FB613B17CEA00D18013672EC899Cu1M6M"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дезинфекционные, дезинсекционные и дератизационные мероприятия (далее - дезинфекционные мероприятия) - мероприятия, направленные на уничтожение или сокращение численности возбудителей и переносчиков инфекционных заболеваний;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инфекционные заболевания - заболевания, в том числе отравления, возникновение и распространение которых обусловлены воздействием возбудителей инфекционных заболеваний;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источник инфекционных заболеваний - зараженный организм человека или животного, в котором возбудители инфекционных заболеваний могут жить, размножаться, накапливаться и вызывать заражение другого человека;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массовые неинфекционные заболевания - заболевания, в том числе отравления, возникновение и распространение которых обусловлены воздействием химических, физических, социальных факторов среды обитания человека;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обращение продукции - разработка, производство, реализация, хранение, транспортировка, использование, уничтожение, ввоз на территорию Республики Беларусь, вывоз с территории Республики Беларусь продукции;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ограничительные мероприятия - административные, санитарно-противоэпидемические мероприятия, направленные на предотвращение распространения инфекционных и (или) массовых неинфекционных заболеваний, их локализацию и ликвидацию и предусматривающие особый режим хозяйственной и иной деятельности, ограничение передвижения населения, а также перемещения транспортных средств, товаров, грузов и животных;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патогенные биологические агенты - микроорганизмы (бактерии, вирусы, хламидии, риккетсии, простейшие, грибы, микоплазмы), прионы, яды биологического происхождения (токсины), гельминты, любые микроорганизмы, включающие фрагменты генома патогенных биологических агентов, способные при попадании в организм человека или животного вызвать выраженное заболевание или носительство микроорганизмов;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"consultantplus://offline/ref=52A4C985377A560EA48C17769F87DE0CF325A01F4A212921629C95130AE9F6FB613B17CEA00D18013672EC899Du1MEM"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387-З; 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"consultantplus://offline/ref=52A4C985377A560EA48C17769F87DE0CF325A01F4A212D21669593130AE9F6FB613B17CEA00D18013672EC899Cu1M8M"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продукция - химические и биологические вещества, материалы и изделия из них, продукция производственно-технического назначения, товары для личных (бытовых) нужд, продовольственное сырье и пищевые продукты, биологически активные добавки к пище, а также материалы и изделия, применяемые для производства, реализации, хранения, транспортировки, упаковки продовольственного сырья и пищевых продуктов;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продукция, представляющая потенциальную опасность для жизни и здоровья населения, - отдельные виды продукции, которые могут оказать вредное воздействие на жизнь и здоровье населения при их обращении и которые включены в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"consultantplus://offline/ref=52A4C985377A560EA48C17769F87DE0CF325A01F4A212F29619A95130AE9F6FB613B17CEA00D18013672EC899Du1MBM"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перечень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продукции, представляющей потенциальную опасность для жизни и здоровья населения, определяемый Министерством здравоохранения;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"consultantplus://offline/ref=52A4C985377A560EA48C17769F87DE0CF325A01F4A212D21669593130AE9F6FB613B17CEA00D18013672EC899Cu1M7M"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производственный контроль - контроль за соблюдением требований законодательства в области санитарно-эпидемиологического благополучия населения, направленный на сохранение жизни и здоровья населения, среды обитания человека при обращении продукции, выполнении работ и оказании услуг, обеспечиваемый организациями и физическими лицами, в том числе индивидуальными предпринимателями;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профилактические прививки - введение в организм человека иммунобиологических лекарственных средств для создания специфической невосприимчивости к инфекционным заболеваниям;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риск - сочетание вероятности неблагоприятного воздействия на организм человека факторов среды его обитания, нарушения законодательства в области санитарно-эпидемиологического благополучия населения и последствий данного воздействия, ведущее к возникновению угрозы жизни и здоровью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"consultantplus://offline/ref=52A4C985377A560EA48C17769F87DE0CF325A01F4A212921629C95130AE9F6FB613B17CEA00D18013672EC899Du1MBM"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санитарно-карантинный контроль - вид контроля, осуществляемого в отношении физических лиц, транспортных средств и продукции, в том числе в пунктах пропуска через Государственную границу Республики Беларусь, на межгосударственных передаточных железнодорожных станциях, в целях предотвращения заноса, возникновения и распространения инфекционных и массовых неинфекционных заболеваний;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санитарно-противоэпидемические мероприятия - организационные, профилактические и иные мероприятия, направленные на устранение или уменьшение неблагоприятного воздействия на организм человека факторов среды его обитания, предотвращение заноса, возникновения и распространения инфекционных и массовых неинфекционных заболеваний, их локализацию и ликвидацию;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"consultantplus://offline/ref=52A4C985377A560EA48C17769F87DE0CF325A01F4A212921629C95130AE9F6FB613B17CEA00D18013672EC899Du1M8M"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санитарно-эпидемиологическая обстановка - состояние здоровья населения, факторов среды обитания человека на определенной территории в конкретный период времени;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санитарно-эпидемиологические требования - требования к обеспечению безопасности и безвредности для человека факторов среды его обитания, условий деятельности организаций, физических лиц, в том числе индивидуальных предпринимателей, используемых ими территорий, капитальных строений (зданий, сооружений), помещений, оборудования, транспортных средств, а также к безопасности и безвредности продукции, технологиям ее производства, обращению продукции, в том числе продукции, представляющей потенциальную опасность для жизни и здоровья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"consultantplus://offline/ref=52A4C985377A560EA48C17769F87DE0CF325A01F4A212D21669593130AE9F6FB613B17CEA00D18013672EC899Cu1M6M"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санитарно-эпидемиологический аудит - независимая оценка соблюдения организациями или физическими лицами, в том числе индивидуальными предпринимателями, требований законодательства в области санитарно-эпидемиологического благополучия населения и выдача рекомендаций по улучшению их деятельности;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санитарно-эпидемиологическое благополучие населения - состояние здоровья населения, среды обитания человека, при котором отсутствует вредное воздействие на организм человека факторов среды его обитания и обеспечиваются благоприятные условия его жизнедеятельности;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санитарные нормы и правила - технические нормативные правовые акты, устанавливающие санитарно-эпидемиологические требования, несоблюдение которых создает угрозу жизни и здоровью населения, а также угрозу возникновения и распространения инфекционных и массовых неинфекционных заболеваний;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социально-гигиенический мониторинг - система сбора, анализа и оценки информации о состоянии жизни и здоровья населения в зависимости от качества среды обитания человека;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среда обитания человека - окружающая человека среда, обусловленная совокупностью объектов, явлений и факторов, определяющих условия его жизнедеятельности;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условно-патогенные микроорганизмы - микроорганизмы, которые могут вызвать заболевание человека при определенных условиях;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"consultantplus://offline/ref=52A4C985377A560EA48C17769F87DE0CF325A01F4A212921629C95130AE9F6FB613B17CEA00D18013672EC899Eu1MEM"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387-З; 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"consultantplus://offline/ref=52A4C985377A560EA48C17769F87DE0CF325A01F4A212D21669593130AE9F6FB613B17CEA00D18013672EC899Du1MEM"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фактор среды обитания человека - любой химический, физический, социальный или биологический фактор природного либо антропогенного происхождения, способный воздействовать на организм человека;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эпидемиологическое слежение - система оценки санитарно-эпидемиологической обстановки, которая включает сбор, передачу, обработку, анализ и оценку информации о санитарно-эпидемиологической обстановке и проводится в целях разработки и принятия управленческих решений, направленных на повышение эффективности санитарно-противоэпидемических мероприятий.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"consultantplus://offline/ref=52A4C985377A560EA48C17769F87DE0CF325A01F4A212921629C95130AE9F6FB613B17CEA00D18013672EC899Eu1MBM"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2. Правовое регулирование отношений в области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"consultantplus://offline/ref=52A4C985377A560EA48C17769F87DE0CF325A01F4A212921629C95130AE9F6FB613B17CEA00D18013672EC899Eu1M9M"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Отношения в области санитарно-эпидемиологического благополучия населения регулируются законодательством в области санитарно-эпидемиологического благополучия населения, а также международно-правовыми актами, составляющими нормативную правовую базу Таможенного союза и Единого экономического пространства, и (или) международно-правовыми актами, составляющими право Евразийского экономического союза, включая технические регламенты Таможенного союза, Евразийского экономического союза, содержащие санитарно-эпидемиологические, гигиенические требования и процедуры.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"consultantplus://offline/ref=52A4C985377A560EA48C17769F87DE0CF325A01F4A212D21669593130AE9F6FB613B17CEA00D18013672EC899Du1MCM"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Законодательство в области санитарно-эпидемиологического благополучия населения основывается на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"consultantplus://offline/ref=52A4C985377A560EA48C17769F87DE0CF325A01F4A22242B629F9F4E00E1AFF763u3MCM"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Конституции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и состоит из настоящего Закона, иных актов законодательства, а также международных договоров Республики Беларусь.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При осуществлении работ с условно-патогенными микроорганизмами и патогенными биологическими агентами, являющимися генно-инженерными организмами, применяются требования законодательства в области санитарно-эпидемиологического благополучия населения с учетом особенностей, установленных законодательством в области безопасности генно-инженерной деятельности.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(часть третья статьи 2 введена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"consultantplus://offline/ref=52A4C985377A560EA48C17769F87DE0CF325A01F4A212D21669593130AE9F6FB613B17CEA00D18013672EC899Du1MBM"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Если международным договором Республики Беларусь установлены иные правила, чем те, которые содержатся в настоящем Законе, то применяются правила международного договора.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3. Финансирование в области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Финансирование в области санитарно-эпидемиологического благополучия населения осуществляется за счет средств республиканского и (или) местных бюджетов и иных источников, предусмотренных актами законодательства.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4. Ответственность за нарушение законодательства в области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За нарушение законодательства в области санитарно-эпидемиологического благополучия населения виновные несут ответственность в соответствии с законодательными актами.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center"/>
        <w:textAlignment w:val="auto"/>
        <w:outlineLvl w:val="0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ГЛАВА 2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center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ГОСУДАРСТВЕННОЕ РЕГУЛИРОВАНИЕ В ОБЛАСТИ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5. Государственное регулирование в области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"consultantplus://offline/ref=52A4C985377A560EA48C17769F87DE0CF325A01F4A212D21669593130AE9F6FB613B17CEA00D18013672EC899Du1M9M"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Государственное регулирование в области санитарно-эпидемиологического благополучия населения осуществляется Президентом Республики Беларусь, Советом Министров Республики Беларусь, Министерством здравоохранения, иными республиканскими органами государственного управления, местными Советами депутатов, местными исполнительными и распорядительными органами в пределах их полномочий.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6. Полномочия Президента Республики Беларусь в области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Президент Республики Беларусь определяет единую государственную политику и осуществляет государственное регулирование в области санитарно-эпидемиологического благополучия населения в соответствии с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"consultantplus://offline/ref=52A4C985377A560EA48C17769F87DE0CF325A01F4A22242B629F9F4E00E1AFF763u3MCM"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Конституцией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Беларусь, настоящим Законом и иными законодательными актами.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7. Полномочия Совета Министров Республики Беларусь в области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Совет Министров Республики Беларусь в области санитарно-эпидемиологического благополучия населения: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обеспечивает проведение единой государственной политики;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обеспечивает развитие международного сотрудничества;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утверждает государственные программы;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"consultantplus://offline/ref=52A4C985377A560EA48C17769F87DE0CF325A01F4A212D21669593130AE9F6FB613B17CEA00D18013672EC899Du1M7M"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определяет обязательные для соблюдения в соответствии с актами Президента Республики Беларусь специфические санитарно-эпидемиологические требования и гигиенические нормативы;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"consultantplus://offline/ref=52A4C985377A560EA48C17769F87DE0CF325A01F4A212D21669593130AE9F6FB613B17CEA00D18013672EC899Eu1MFM"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осуществляет иные полномочия в соответствии с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"consultantplus://offline/ref=52A4C985377A560EA48C17769F87DE0CF325A01F4A22242B629F9F4E00E1AFF763u3MCM"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Конституцией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Беларусь, настоящим Законом, иными законами, актами Президента Республики Беларусь.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8. Полномочия Министерства здравоохранения, иных республиканских органов государственного управления в области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"consultantplus://offline/ref=52A4C985377A560EA48C17769F87DE0CF325A01F4A212D21669593130AE9F6FB613B17CEA00D18013672EC899Eu1MCM"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Министерство здравоохранения в области санитарно-эпидемиологического благополучия населения: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"consultantplus://offline/ref=52A4C985377A560EA48C17769F87DE0CF325A01F4A212D21669593130AE9F6FB613B17CEA00D18013672EC899Eu1MAM"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проводит единую государственную политику;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организует обеспечение санитарно-эпидемиологического благополучия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устанавливает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"consultantplus://offline/ref=52A4C985377A560EA48C17769F87DE0CF325A01F4A21282C679F9D130AE9F6FB613B17CEA00D18013672EC899Cu1M7M"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порядок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проведения государственного санитарно-эпидемиологического нормирования;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"consultantplus://offline/ref=52A4C985377A560EA48C17769F87DE0CF325A01F4A212921629C95130AE9F6FB613B17CEA00D18013672EC899Fu1MDM"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организует проведение государственного санитарного надзора;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организует проведение профилактических прививок;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координирует реализацию медико-санитарных мер, предусмотренных Международными медико-санитарными правилами;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согласовывает проекты технических регламентов Республики Беларусь и Евразийского экономического союза, устанавливающих требования к безопасности и безвредности продукции, процессов, связанных с жизненным циклом продукции, для жизни и здоровья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"consultantplus://offline/ref=52A4C985377A560EA48C17769F87DE0CF325A01F4A212D21669593130AE9F6FB613B17CEA00D18013672EC899Eu1M9M"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определяет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"consultantplus://offline/ref=52A4C985377A560EA48C17769F87DE0CF325A01F4A21282B6C949D130AE9F6FB613B17CEA00D18013672EC899Du1MFM"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порядок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проведения анализа рисков;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"consultantplus://offline/ref=52A4C985377A560EA48C17769F87DE0CF325A01F4A212921629C95130AE9F6FB613B17CEA00D18013672EC899Fu1MBM"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устанавливает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"consultantplus://offline/ref=52A4C985377A560EA48C17769F87DE0CF325A01F4A2128286D9F97130AE9F6FB613B17CEA00D18013672EC899Du1MAM"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перечень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платных санитарно-эпидемиологических услуг, оказываемых в установленном порядке организациям, физическим лицам, в том числе индивидуальным предпринимателям, органами и учреждениями, осуществляющими государственный санитарный надзор, государственными органами, осуществляющими управление деятельностью в области санитарно-эпидемиологического благополучия населения, медицинскими научными организациями;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"consultantplus://offline/ref=52A4C985377A560EA48C17769F87DE0CF325A01F4A212921629C95130AE9F6FB613B17CEA00D18013672EC899Fu1MBM"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387-З; 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"consultantplus://offline/ref=52A4C985377A560EA48C17769F87DE0CF325A01F4A212D21669593130AE9F6FB613B17CEA00D18013672EC899Eu1M7M"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выдает заключения по типовым учебным планам в случаях, определенных законодательными актами;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"consultantplus://offline/ref=52A4C985377A560EA48C17769F87DE0CF325A01F4A212D21669593130AE9F6FB613B17CEA00D18013672EC899Eu1M6M"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осуществляет иные полномочия в соответствии с настоящим Законом и иными актами законодательства.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Иные республиканские органы государственного управления реализуют государственную политику в области санитарно-эпидемиологического благополучия населения в пределах своей компетенции.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9. Полномочия местных Советов депутатов в области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Местные Советы депутатов в области санитарно-эпидемиологического благополучия населения в пределах своей компетенции: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утверждают региональные комплексы мероприятий, обеспечивающие реализацию государственных программ, предусматривающих финансирование за счет средств местных бюджетов;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"consultantplus://offline/ref=52A4C985377A560EA48C17769F87DE0CF325A01F4A212D21669593130AE9F6FB613B17CEA00D18013672EC899Fu1MEM"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осуществляют иные полномочия в соответствии с актами законодательства.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10. Полномочия местных исполнительных и распорядительных органов в области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Местные исполнительные и распорядительные органы в области санитарно-эпидемиологического благополучия населения в пределах своей компетенции: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организуют работу по обеспечению надлежащего санитарного состояния территорий населенных пунктов;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абзац исключен. -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"consultantplus://offline/ref=52A4C985377A560EA48C17769F87DE0CF325A01F4A212921629C95130AE9F6FB613B17CEA00D18013672EC8998u1MEM"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формируют и вносят для утверждения в местные Советы депутатов региональные комплексы мероприятий, обеспечивающие реализацию государственных программ, предусматривающих финансирование за счет средств местных бюджетов;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"consultantplus://offline/ref=52A4C985377A560EA48C17769F87DE0CF325A01F4A212D21669593130AE9F6FB613B17CEA00D18013672EC899Fu1MCM"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осуществляют иные полномочия в соответствии с настоящим Законом и иными актами законодательства.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center"/>
        <w:textAlignment w:val="auto"/>
        <w:outlineLvl w:val="0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ГЛАВА 3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center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ОРГАНИЗАЦИЯ ОБЕСПЕЧЕНИЯ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11. Мероприятия по обеспечению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"consultantplus://offline/ref=52A4C985377A560EA48C17769F87DE0CF325A01F4A212921629C95130AE9F6FB613B17CEA00D18013672EC8998u1MBM"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Санитарно-эпидемиологическое благополучие населения обеспечивается путем проведения следующих мероприятий: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"consultantplus://offline/ref=52A4C985377A560EA48C17769F87DE0CF325A01F4A212921629C95130AE9F6FB613B17CEA00D18013672EC8998u1MAM"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реализации государственной программы в области санитарно-эпидемиологического благополучия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"consultantplus://offline/ref=52A4C985377A560EA48C17769F87DE0CF325A01F4A212921629C95130AE9F6FB613B17CEA00D18013672EC8998u1M9M"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предотвращения заноса, возникновения и распространения инфекционных и массовых неинфекционных заболеваний на основании результатов эпидемиологического слежения;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"consultantplus://offline/ref=52A4C985377A560EA48C17769F87DE0CF325A01F4A212921629C95130AE9F6FB613B17CEA00D18013672EC8998u1M8M"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проведения государственными органами, иными организациями, физическими лицами, в том числе индивидуальными предпринимателями, санитарно-противоэпидемических мероприятий;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соблюдения государственными органами, иными организациями, физическими лицами, в том числе индивидуальными предпринимателями, законодательства в области санитарно-эпидемиологического благополучия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государственного санитарно-эпидемиологического нормирования;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подтверждения соответствия факторов среды обитания человека требованиям законодательства в области санитарно-эпидемиологического благополучия населения, в том числе требованиям безопасности и безвредности для организма человека, а также использования и (или) разработки и утверждения соответствующих методов (методик) определения указанных факторов;</w:t>
      </w:r>
    </w:p>
    <w:p>
      <w:pPr>
        <w:spacing w:before="0" w:after="1"/>
      </w:pPr>
    </w:p>
    <w:tbl>
      <w:tblPr>
        <w:tblW w:w="8245" w:type="dxa"/>
        <w:jc w:val="center"/>
        <w:tblInd w:w="0" w:type="dxa"/>
        <w:tblBorders>
          <w:top w:val="none" w:color="auto" w:sz="0" w:space="0"/>
          <w:left w:val="single" w:color="CED3F1" w:sz="24" w:space="0"/>
          <w:bottom w:val="none" w:color="auto" w:sz="0" w:space="0"/>
          <w:right w:val="single" w:color="F4F3F8" w:sz="24" w:space="0"/>
          <w:insideH w:val="none" w:color="auto" w:sz="0" w:space="0"/>
          <w:insideV w:val="none" w:color="auto" w:sz="0" w:space="0"/>
        </w:tblBorders>
        <w:tblLayout w:type="fixed"/>
        <w:tblCellMar>
          <w:top w:w="113" w:type="dxa"/>
          <w:left w:w="113" w:type="dxa"/>
          <w:bottom w:w="113" w:type="dxa"/>
          <w:right w:w="113" w:type="dxa"/>
        </w:tblCellMar>
      </w:tblPr>
      <w:tblGrid>
        <w:gridCol w:w="8245"/>
      </w:tblGrid>
      <w:tr>
        <w:tblPrEx>
          <w:tblBorders>
            <w:top w:val="none" w:color="auto" w:sz="0" w:space="0"/>
            <w:left w:val="single" w:color="CED3F1" w:sz="24" w:space="0"/>
            <w:bottom w:val="none" w:color="auto" w:sz="0" w:space="0"/>
            <w:right w:val="single" w:color="F4F3F8" w:sz="2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13" w:type="dxa"/>
            <w:left w:w="113" w:type="dxa"/>
            <w:bottom w:w="113" w:type="dxa"/>
            <w:right w:w="113" w:type="dxa"/>
          </w:tblCellMar>
        </w:tblPrEx>
        <w:trPr>
          <w:jc w:val="center"/>
        </w:trPr>
        <w:tc>
          <w:tcPr>
            <w:tcW w:w="8245" w:type="dxa"/>
            <w:tcBorders>
              <w:top w:val="nil"/>
              <w:left w:val="single" w:color="CED3F1" w:sz="24" w:space="0"/>
              <w:bottom w:val="nil"/>
              <w:right w:val="single" w:color="F4F3F8" w:sz="24" w:space="0"/>
            </w:tcBorders>
            <w:shd w:val="clear" w:color="auto" w:fill="F4F3F8"/>
          </w:tcPr>
          <w:p>
            <w:pPr>
              <w:pStyle w:val="6"/>
              <w:jc w:val="both"/>
            </w:pPr>
            <w:r>
              <w:rPr>
                <w:color w:val="392C69"/>
                <w:sz w:val="20"/>
              </w:rPr>
              <w:t>КонсультантПлюс: примечание.</w:t>
            </w:r>
          </w:p>
          <w:p>
            <w:pPr>
              <w:pStyle w:val="6"/>
              <w:jc w:val="both"/>
            </w:pPr>
            <w:r>
              <w:fldChar w:fldCharType="begin"/>
            </w:r>
            <w:r>
              <w:instrText xml:space="preserve">HYPERLINK "consultantplus://offline/ref=52A4C985377A560EA48C17769F87DE0CF325A01F4A212529619F92130AE9F6FB613B17CEA00D18013672EC8F9Fu1MBM"</w:instrText>
            </w:r>
            <w:r>
              <w:fldChar w:fldCharType="separate"/>
            </w:r>
            <w:r>
              <w:rPr>
                <w:color w:val="0000FF"/>
                <w:sz w:val="20"/>
              </w:rPr>
              <w:t>Положение</w:t>
            </w:r>
            <w:r>
              <w:fldChar w:fldCharType="end"/>
            </w:r>
            <w:r>
              <w:rPr>
                <w:color w:val="392C69"/>
                <w:sz w:val="20"/>
              </w:rPr>
              <w:t xml:space="preserve"> о порядке и условиях проведения государственной санитарно-гигиенической экспертизы деятельности субъекта хозяйствования по производству пищевой продукции утверждено </w:t>
            </w:r>
            <w:r>
              <w:fldChar w:fldCharType="begin"/>
            </w:r>
            <w:r>
              <w:instrText xml:space="preserve">HYPERLINK "consultantplus://offline/ref=52A4C985377A560EA48C17769F87DE0CF325A01F4A212529619F92130AE9F6FB613Bu1M7M"</w:instrText>
            </w:r>
            <w:r>
              <w:fldChar w:fldCharType="separate"/>
            </w:r>
            <w:r>
              <w:rPr>
                <w:color w:val="0000FF"/>
                <w:sz w:val="20"/>
              </w:rPr>
              <w:t>постановлением</w:t>
            </w:r>
            <w:r>
              <w:fldChar w:fldCharType="end"/>
            </w:r>
            <w:r>
              <w:rPr>
                <w:color w:val="392C69"/>
                <w:sz w:val="20"/>
              </w:rPr>
              <w:t xml:space="preserve"> Совета Министров Республики Беларусь от 11.07.2012 N 635.</w:t>
            </w:r>
          </w:p>
        </w:tc>
      </w:tr>
    </w:tbl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государственной санитарно-гигиенической экспертизы;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государственной регистрации;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социально-гигиенического мониторинга;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санитарно-эпидемиологического аудита;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производственного контроля;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использования достижений науки в изучении состояния здоровья населения, среды обитания человека;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предоставления информации о санитарно-эпидемиологической обстановке, состоянии среды обитания человека, проводимых санитарно-противоэпидемических мероприятиях;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проведения мероприятий по гигиеническому обучению и воспитанию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формирования здорового образа жизни;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установления требований безопасности при осуществлении работ с условно-патогенными микроорганизмами и патогенными биологическими агентами.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"consultantplus://offline/ref=52A4C985377A560EA48C17769F87DE0CF325A01F4A212921629C95130AE9F6FB613B17CEA00D18013672EC8998u1M6M"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Мероприятия по обеспечению санитарно-эпидемиологического благополучия населения, указанные в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\l"P147"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части первой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настоящей статьи, проводятся на основании результатов анализа рисков.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(часть вторая статьи 11 введена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"consultantplus://offline/ref=52A4C985377A560EA48C17769F87DE0CF325A01F4A212921629C95130AE9F6FB613B17CEA00D18013672EC8999u1MEM"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left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left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12. Государственная программа в области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left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"consultantplus://offline/ref=52A4C985377A560EA48C17769F87DE0CF325A01F4A212921629C95130AE9F6FB613B17CEA00D18013672EC8999u1MBM"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left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 целях сохранения, укрепления и восстановления здоровья населения, предотвращения заноса, возникновения и распространения инфекционных и массовых неинфекционных заболеваний, их локализации и ликвидации, оздоровления среды обитания человека, создания благоприятных условий для его жизнедеятельности Советом Министров Республики Беларусь утверждается государственная программа в области санитарно-эпидемиологического благополучия населения.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"consultantplus://offline/ref=52A4C985377A560EA48C17769F87DE0CF325A01F4A212921629C95130AE9F6FB613B17CEA00D18013672EC8999u1MAM"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Государственной программой в области санитарно-эпидемиологического благополучия населения предусматриваются мероприятия по: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предупреждению, уменьшению и устранению неблагоприятного воздействия факторов среды обитания человека на здоровье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повышению эффективности профилактических прививок;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информированию населения о профилактике инфекционных заболеваний;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предотвращению заноса, возникновения и распространения инфекционных и массовых неинфекционных заболеваний, их локализации и ликвидации;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обеспечению сбалансированного и рационального питания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повышению качества, безопасности и безвредности продовольственного сырья, пищевых продуктов, материалов и изделий, контактирующих с ними;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иные мероприятия по обеспечению санитарно-эпидемиологического благополучия населения.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Часть третья статьи 12 исключена. -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"consultantplus://offline/ref=52A4C985377A560EA48C17769F87DE0CF325A01F4A212921629C95130AE9F6FB613B17CEA00D18013672EC8999u1M9M"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left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left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13. Санитарные нормы и правила, гигиенические нормативы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left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"consultantplus://offline/ref=52A4C985377A560EA48C17769F87DE0CF325A01F4A212D21669593130AE9F6FB613B17CEA00D18013672EC899Fu1MAM"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left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Санитарные нормы и правила, гигиенические нормативы являются частью законодательства в области санитарно-эпидемиологического благополучия населения.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Санитарные нормы и правила, гигиенические нормативы обязательны для соблюдения государственными органами, иными организациями, физическими лицами, в том числе индивидуальными предпринимателями, если иное не установлено Президентом Республики Беларусь.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Санитарные нормы и правила утверждаются Министерством здравоохранения.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Обязательные для соблюдения гигиенические нормативы определяются Советом Министров Республики Беларусь.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Проекты санитарных норм и правил, гигиенических нормативов, предусматривающих их использование при осуществлении строительной деятельности, подлежат согласованию с Министерством архитектуры и строительства.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left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left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14. Санитарно-эпидемиологические требования</w:t>
      </w:r>
    </w:p>
    <w:p>
      <w:pPr>
        <w:pStyle w:val="6"/>
      </w:pPr>
    </w:p>
    <w:tbl>
      <w:tblPr>
        <w:tblW w:w="8245" w:type="dxa"/>
        <w:jc w:val="center"/>
        <w:tblInd w:w="0" w:type="dxa"/>
        <w:tblBorders>
          <w:top w:val="none" w:color="auto" w:sz="0" w:space="0"/>
          <w:left w:val="single" w:color="CED3F1" w:sz="24" w:space="0"/>
          <w:bottom w:val="none" w:color="auto" w:sz="0" w:space="0"/>
          <w:right w:val="single" w:color="F4F3F8" w:sz="24" w:space="0"/>
          <w:insideH w:val="none" w:color="auto" w:sz="0" w:space="0"/>
          <w:insideV w:val="none" w:color="auto" w:sz="0" w:space="0"/>
        </w:tblBorders>
        <w:tblLayout w:type="fixed"/>
        <w:tblCellMar>
          <w:top w:w="113" w:type="dxa"/>
          <w:left w:w="113" w:type="dxa"/>
          <w:bottom w:w="113" w:type="dxa"/>
          <w:right w:w="113" w:type="dxa"/>
        </w:tblCellMar>
      </w:tblPr>
      <w:tblGrid>
        <w:gridCol w:w="8245"/>
      </w:tblGrid>
      <w:tr>
        <w:tblPrEx>
          <w:tblBorders>
            <w:top w:val="none" w:color="auto" w:sz="0" w:space="0"/>
            <w:left w:val="single" w:color="CED3F1" w:sz="24" w:space="0"/>
            <w:bottom w:val="none" w:color="auto" w:sz="0" w:space="0"/>
            <w:right w:val="single" w:color="F4F3F8" w:sz="2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13" w:type="dxa"/>
            <w:left w:w="113" w:type="dxa"/>
            <w:bottom w:w="113" w:type="dxa"/>
            <w:right w:w="113" w:type="dxa"/>
          </w:tblCellMar>
        </w:tblPrEx>
        <w:trPr>
          <w:jc w:val="center"/>
        </w:trPr>
        <w:tc>
          <w:tcPr>
            <w:tcW w:w="8245" w:type="dxa"/>
            <w:tcBorders>
              <w:top w:val="nil"/>
              <w:left w:val="single" w:color="CED3F1" w:sz="24" w:space="0"/>
              <w:bottom w:val="nil"/>
              <w:right w:val="single" w:color="F4F3F8" w:sz="24" w:space="0"/>
            </w:tcBorders>
            <w:shd w:val="clear" w:color="auto" w:fill="F4F3F8"/>
          </w:tcPr>
          <w:p>
            <w:pPr>
              <w:pStyle w:val="6"/>
              <w:jc w:val="both"/>
            </w:pPr>
            <w:r>
              <w:rPr>
                <w:color w:val="392C69"/>
                <w:sz w:val="20"/>
              </w:rPr>
              <w:t>КонсультантПлюс: примечание.</w:t>
            </w:r>
          </w:p>
          <w:p>
            <w:pPr>
              <w:pStyle w:val="6"/>
              <w:jc w:val="both"/>
            </w:pPr>
            <w:r>
              <w:rPr>
                <w:color w:val="392C69"/>
                <w:sz w:val="20"/>
              </w:rPr>
              <w:t xml:space="preserve">Общие санитарно-эпидемиологические </w:t>
            </w:r>
            <w:r>
              <w:fldChar w:fldCharType="begin"/>
            </w:r>
            <w:r>
              <w:instrText xml:space="preserve">HYPERLINK "consultantplus://offline/ref=52A4C985377A560EA48C17769F87DE0CF325A01F4A21252D629891130AE9F6FB613B17CEA00D18013672EC8D94u1MEM"</w:instrText>
            </w:r>
            <w:r>
              <w:fldChar w:fldCharType="separate"/>
            </w:r>
            <w:r>
              <w:rPr>
                <w:color w:val="0000FF"/>
                <w:sz w:val="20"/>
              </w:rPr>
              <w:t>требования</w:t>
            </w:r>
            <w:r>
              <w:fldChar w:fldCharType="end"/>
            </w:r>
            <w:r>
              <w:rPr>
                <w:color w:val="392C69"/>
                <w:sz w:val="20"/>
              </w:rPr>
              <w:t xml:space="preserve"> к содержанию и эксплуатации капитальных строений (зданий, сооружений), изолированных помещений и иных объектов, принадлежащих субъектам хозяйствования утверждены </w:t>
            </w:r>
            <w:r>
              <w:fldChar w:fldCharType="begin"/>
            </w:r>
            <w:r>
              <w:instrText xml:space="preserve">HYPERLINK "consultantplus://offline/ref=52A4C985377A560EA48C17769F87DE0CF325A01F4A21252D629891130AE9F6FB613Bu1M7M"</w:instrText>
            </w:r>
            <w:r>
              <w:fldChar w:fldCharType="separate"/>
            </w:r>
            <w:r>
              <w:rPr>
                <w:color w:val="0000FF"/>
                <w:sz w:val="20"/>
              </w:rPr>
              <w:t>Декретом</w:t>
            </w:r>
            <w:r>
              <w:fldChar w:fldCharType="end"/>
            </w:r>
            <w:r>
              <w:rPr>
                <w:color w:val="392C69"/>
                <w:sz w:val="20"/>
              </w:rPr>
              <w:t xml:space="preserve"> Президента Республики Беларусь от 23.11.2017 N 7.</w:t>
            </w:r>
          </w:p>
        </w:tc>
      </w:tr>
    </w:tbl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Санитарно-эпидемиологическими требованиями являются требования к: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планировке и застройке населенных пунктов;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проектной документации на возведение, реконструкцию, реставрацию, капитальный ремонт, к благоустройству объектов строительства и вводу в эксплуатацию объектов строительства;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расширению или увеличению мощности, вводу в эксплуатацию и содержанию производственных объектов;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содержанию и эксплуатации оборудования;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выбору и предоставлению земельных участков;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содержанию и эксплуатации жилых и нежилых помещений;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содержанию и эксплуатации транспортных средств;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продукции, технологиям ее производства, обращению продукции, в том числе продукции, представляющей потенциальную опасность для жизни и здоровья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питанию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водным объектам, питьевому водоснабжению, водопользованию для хозяйственно-бытовых и иных нужд населения, местам водопользования;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атмосферному воздуху населенных пунктов, мест массового отдыха населения, воздуху рабочей зоны, воздуху жилых, производственных и иных помещений;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почвам, содержанию территориальных зон населенных пунктов;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обращению с отходами производства и потребления;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условиям труда работающих;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организации и выполнению работ и услуг, представляющих потенциальную опасность для жизни и здоровья населения, согласно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"consultantplus://offline/ref=52A4C985377A560EA48C17769F87DE0CF325A01F4A212828669593130AE9F6FB613B17CEA00D18013672EC899Du1MFM"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перечню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>, определяемому Министерством здравоохранения;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"consultantplus://offline/ref=52A4C985377A560EA48C17769F87DE0CF325A01F4A212D21669593130AE9F6FB613B17CEA00D18013672EC8998u1MCM"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организации и проведению мероприятий в условиях чрезвычайных ситуаций природного и техногенного характера;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организации образовательного процесса;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гигиеническому обучению и воспитанию;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обеспечению радиационной, химической, биологической безопасности, в том числе к применению химических веществ, ядов, биологических средств и материалов и условиям работы с ними;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обеспечению безопасности и безвредности воздействия неионизирующих излучений и других физических факторов;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абзац исключен. -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"consultantplus://offline/ref=52A4C985377A560EA48C17769F87DE0CF325A01F4A212D21669593130AE9F6FB613B17CEA00D18013672EC8998u1MBM"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организации и выполнению работ и оказанию услуг, включающих разработку, испытание, изготовление, производство, хранение, транспортировку, реализацию, применение средств дезинфекции, дезинсекции и дератизации, оборудования, материалов, содержание и эксплуатацию объектов дезинфекционной деятельности, а также к оценке эффективности, безопасности и безвредности таких работ и услуг;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"consultantplus://offline/ref=52A4C985377A560EA48C17769F87DE0CF325A01F4A212D21669593130AE9F6FB613B17CEA00D18013672EC8998u1MAM"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условиям проведения стерилизации и дезинфекции изделий медицинского назначения;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организации и проведению санитарно-противоэпидемических мероприятий;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проведению профилактических прививок;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проведению обязательных медицинских осмотров;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хранению и переработке сырья;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водоснабжению, водоотведению, микроклимату, освещению и вентиляции;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условиям перевозки и хранения ядовитых веществ;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условиям перевозки пассажиров;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осуществлению производственного контроля;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организации и условиям проведения лабораторных (диагностических) исследований;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"consultantplus://offline/ref=52A4C985377A560EA48C17769F87DE0CF325A01F4A212921629C95130AE9F6FB613B17CEA00D18013672EC899Au1MEM"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условиям осуществления деятельности по оказанию услуг в сфере агроэкотуризма;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"consultantplus://offline/ref=52A4C985377A560EA48C17769F87DE0CF325A01F4A212921629C95130AE9F6FB613B17CEA00D18013672EC899Au1MEM"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установлению сроков годности и условий хранения продовольственного сырья и пищевых продуктов;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"consultantplus://offline/ref=52A4C985377A560EA48C17769F87DE0CF325A01F4A212921629C95130AE9F6FB613B17CEA00D18013672EC899Au1MEM"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иным факторам среды обитания человека, условиям деятельности организаций, физических лиц, в том числе индивидуальных предпринимателей, используемым ими территориям, капитальным строениям (зданиям, сооружениям), помещениям, оборудованию, транспортным средствам, определяемым законодательными актами и (или) постановлениями Совета Министров Республики Беларусь.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"consultantplus://offline/ref=52A4C985377A560EA48C17769F87DE0CF325A01F4A212921629C95130AE9F6FB613B17CEA00D18013672EC899Au1MEM"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387-З; 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"consultantplus://offline/ref=52A4C985377A560EA48C17769F87DE0CF325A01F4A212D21669593130AE9F6FB613B17CEA00D18013672EC8998u1M9M"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Санитарно-эпидемиологические требования устанавливаются: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актами Президента Республики Беларусь;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постановлениями Совета Министров Республики Беларусь;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постановлениями Министерства здравоохранения;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международными договорами Республики Беларусь;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международно-правовыми актами, составляющими нормативную правовую базу Таможенного союза и Единого экономического пространства, и (или) международно-правовыми актами, составляющими право Евразийского экономического союза, включая технические регламенты Таможенного союза, Евразийского экономического союза, содержащие санитарно-эпидемиологические, гигиенические требования и процедуры.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(часть вторая статьи 14 введена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"consultantplus://offline/ref=52A4C985377A560EA48C17769F87DE0CF325A01F4A212D21669593130AE9F6FB613B17CEA00D18013672EC8998u1M8M"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15. Государственное санитарно-эпидемиологическое нормирование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Государственное санитарно-эпидемиологическое нормирование проводится Министерством здравоохранения и включает в себя: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Законов Республики Беларусь от 30.06.2016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"consultantplus://offline/ref=52A4C985377A560EA48C17769F87DE0CF325A01F4A212921629C95130AE9F6FB613B17CEA00D18013672EC899Au1M9M"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387-З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, от 15.07.2019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"consultantplus://offline/ref=52A4C985377A560EA48C17769F87DE0CF325A01F4A212D21669593130AE9F6FB613B17CEA00D18013672EC8999u1MAM"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217-З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>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разработку, экспертизу, утверждение, распространение санитарных норм и правил;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"consultantplus://offline/ref=52A4C985377A560EA48C17769F87DE0CF325A01F4A212D21669593130AE9F6FB613B17CEA00D18013672EC8999u1M9M"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разработку проектов гигиенических нормативов;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"consultantplus://offline/ref=52A4C985377A560EA48C17769F87DE0CF325A01F4A212D21669593130AE9F6FB613B17CEA00D18013672EC8999u1M8M"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регистрацию, систематизацию санитарных норм и правил, требования к их составлению и оформлению;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"consultantplus://offline/ref=52A4C985377A560EA48C17769F87DE0CF325A01F4A212D21669593130AE9F6FB613B17CEA00D18013672EC8999u1M9M"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разработку единых методических подходов и методик исследовательских работ по научному обоснованию санитарно-эпидемиологических требований;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"consultantplus://offline/ref=52A4C985377A560EA48C17769F87DE0CF325A01F4A212D21669593130AE9F6FB613B17CEA00D18013672EC8999u1M6M"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использование и (или) разработку и утверждение соответствующих методов (методик) определения факторов среды обитания человека, которые оказывают или могут оказать неблагоприятное воздействие на организм человека;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организацию проведения научных разработок в области государственного санитарно-эпидемиологического нормирования и их экспертизу;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"consultantplus://offline/ref=52A4C985377A560EA48C17769F87DE0CF325A01F4A212D21669593130AE9F6FB613B17CEA00D18013672EC899Au1MFM"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изучение и обобщение практики применения санитарно-эпидемиологических требований;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"consultantplus://offline/ref=52A4C985377A560EA48C17769F87DE0CF325A01F4A212D21669593130AE9F6FB613B17CEA00D18013672EC899Au1MEM"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создание и ведение информационной базы данных и фонда санитарных норм и правил, гигиенических нормативов, использование информационных ресурсов в области государственного санитарно-эпидемиологического нормирования.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16. Государственная санитарно-гигиеническая экспертиза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"consultantplus://offline/ref=52A4C985377A560EA48C17769F87DE0CF325A01F4A212D21669593130AE9F6FB613B17CEA00D18013672EC899Au1MCM"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Государственная санитарно-гигиеническая экспертиза проводится в целях: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комплексной оценки воздействия факторов среды обитания человека на санитарно-эпидемиологическую обстановку, жизнь и здоровье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исследования причин и условий возникновения инфекционных заболеваний;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оценки соответствия принимаемых решений в процессе хозяйственной и иной деятельности требованиям законодательства в области санитарно-эпидемиологического благополучия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предотвращения неблагоприятного воздействия объектов, подлежащих государственной санитарно-гигиенической экспертизе, на жизнь и здоровье населения.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Объектами, подлежащими государственной санитарно-гигиенической экспертизе, являются: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градостроительные проекты, а также изменения и (или) дополнения, вносимые в них;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проекты санитарно-защитных зон ядерных установок и (или) пунктов хранения, санитарно-защитных зон организаций, сооружений и иных объектов, оказывающих воздействие на здоровье человека и окружающую среду и определяемых Министерством здравоохранения, зон санитарной охраны источников питьевого водоснабжения централизованных систем питьевого водоснабжения;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проектная документация на строительство объектов социальной, производственной, транспортной, инженерной инфраструктуры, расположенных в санитарно-защитных зонах и зонах ограниченной застройки, передающих радиотехнических объектов Вооруженных Сил Республики Беларусь;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объекты социальной, производственной, транспортной, инженерной инфраструктуры;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проекты технических нормативных правовых актов в области технического нормирования и стандартизации (за исключением проектов технических нормативных правовых актов, регулирующих обращение лекарственных средств, стандартов организаций, технических условий, государственных стандартов), содержащих требования законодательства в области санитарно-эпидемиологического благополучия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проекты технологической документации (за исключением технологической документации, разработанной на продукцию собственного производства организаций общественного питания, и технологической документации, включающей процессы производства продукции), содержащей требования законодательства в области санитарно-эпидемиологического благополучия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продукция (за исключением продукции, подлежащей государственной регистрации);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сроки годности и условия хранения продовольственного сырья и пищевых продуктов, отличающиеся от установленных в технических нормативных правовых актах в области технического нормирования и стандартизации;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работы и услуги, представляющие потенциальную опасность для жизни и здоровья населения, согласно перечню, определяемому Министерством здравоохранения;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условия труда работающих;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деятельность, связанная с лабораторными (диагностическими) исследованиями;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деятельность, связанная с производством, хранением, использованием, транспортировкой и захоронением радиоактивных веществ, других источников ионизирующего излучения, а также с использованием источников иных вредных физических воздействий.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Предметом государственной санитарно-гигиенической экспертизы являются в отношении: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градостроительных проектов, проектов санитарно-защитных зон, зон санитарной охраны источников питьевого водоснабжения централизованных систем питьевого водоснабжения - оценка соответствия размещения объектов строительства на территориях требованиям законодательства в области санитарно-эпидемиологического благополучия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проектной документации - оценка соответствия решений в составе проектной документации требованиям законодательства в области санитарно-эпидемиологического благополучия населения.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Перечень продукции, подлежащей государственной санитарно-гигиенической экспертизе, определяется Советом Министров Республики Беларусь.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Государственную санитарно-гигиеническую экспертизу проводят по заявлениям организаций, физических лиц, в том числе индивидуальных предпринимателей, органы и учреждения, осуществляющие государственный санитарный надзор.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По результатам государственной санитарно-гигиенической экспертизы органами и учреждениями, осуществляющими государственный санитарный надзор, принимается решение: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 соответствии объекта, подлежащего государственной санитарно-гигиенической экспертизе, требованиям законодательства в области санитарно-эпидемиологического благополучия населения посредством выдачи положительного санитарно-гигиенического заключения;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 несоответствии объекта, подлежащего государственной санитарно-гигиенической экспертизе, требованиям законодательства в области санитарно-эпидемиологического благополучия населения посредством выдачи отрицательного санитарно-гигиенического заключения.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Получение положительного санитарно-гигиенического заключения является обязательным до начала осуществления деятельности, связанной с производством, хранением, использованием, транспортировкой и захоронением радиоактивных веществ, других источников ионизирующего излучения, а также с использованием источников иных вредных физических воздействий. При выдаче положительного санитарно-гигиенического заключения на осуществление такой деятельности к нему прилагается санитарный паспорт, форма которого устанавливается Министерством здравоохранения.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Финансирование работ по проведению государственной санитарно-гигиенической экспертизы осуществляется за счет средств организаций, физических лиц, в том числе индивидуальных предпринимателей, если иное не установлено актами законодательства.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Порядок и условия проведения государственной санитарно-гигиенической экспертизы определяются Советом Министров Республики Беларусь.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16-1. Требования безопасности при осуществлении работ с условно-патогенными микроорганизмами и патогенными биологическими агентами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(введена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"consultantplus://offline/ref=52A4C985377A560EA48C17769F87DE0CF325A01F4A212921629C95130AE9F6FB613B17CEA00D18013672EC899Bu1M9M"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При осуществлении работ с условно-патогенными микроорганизмами и патогенными биологическими агентами устанавливаются следующие группы риска: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низкий уровень риска для жизни и здоровья населения (первая группа риска) - работа с условно-патогенными микроорганизмами и патогенными биологическими агентами, редко вызывающими инфекционные заболевания;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средний уровень риска для жизни и здоровья населения (вторая группа риска) - работа с патогенными биологическими агентами, с низкой вероятностью вызывающими инфекционные заболевания, в отношении которых существуют эффективные методы профилактики и лечения;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высокий уровень риска для жизни и здоровья населения (третья группа риска) - работа с патогенными биологическими агентами, вызывающими инфекционные заболевания и представляющими угрозу развития эпидемии, в отношении которых существуют эффективные методы профилактики и лечения;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очень высокий уровень риска для жизни и здоровья населения (четвертая группа риска) - работа с патогенными биологическими агентами, вызывающими инфекционные заболевания и представляющими угрозу развития эпидемии, в отношении которых не существует эффективных методов профилактики и лечения.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"consultantplus://offline/ref=52A4C985377A560EA48C17769F87DE0CF325A01F4A2128286D9A91130AE9F6FB613B17CEA00D18013672EC899Cu1M7M"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Перечень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условно-патогенных микроорганизмов и патогенных биологических агентов устанавливается Министерством здравоохранения.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"consultantplus://offline/ref=52A4C985377A560EA48C17769F87DE0CF325A01F4A212D21669593130AE9F6FB613B17CEA00D18013672EC899Du1M9M"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Работы с условно-патогенными микроорганизмами и патогенными биологическими агентами осуществляются на основании разрешения, выдаваемого Министерством здравоохранения.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"consultantplus://offline/ref=52A4C985377A560EA48C17769F87DE0CF325A01F4A212D21669593130AE9F6FB613B17CEA00D18013672EC899Du1M9M"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"consultantplus://offline/ref=52A4C985377A560EA48C17769F87DE0CF325A01F4A212828619591130AE9F6FB613B17CEA00D18013672EC899Cu1M7M"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Порядок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и условия получения разрешений на осуществление работ с условно-патогенными микроорганизмами и патогенными биологическими агентами определяются Советом Министров Республики Беларусь.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Работы с патогенными биологическими агентами третьей и четвертой групп риска осуществляются только государственными организациями.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 целях обеспечения необходимых условий, исключающих неблагоприятное воздействие условно-патогенных микроорганизмов и патогенных биологических агентов на организм человека и высвобождение их в среду его обитания, должны соблюдаться следующие требования безопасности при осуществлении работ с условно-патогенными микроорганизмами и патогенными биологическими агентами: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планирование и проведение мероприятий по обеспечению безопасности при осуществлении работ с условно-патогенными микроорганизмами и патогенными биологическими агентами;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принятие мер предосторожности при осуществлении работ с условно-патогенными микроорганизмами и патогенными биологическими агентами;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использование научно обоснованного, интегрированного и индивидуального подходов при оценке риска возможного неблагоприятного воздействия условно-патогенных микроорганизмов и патогенных биологических агентов на организм человека и среду его обитания.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Учет, хранение, передача и транспортировка условно-патогенных микроорганизмов и патогенных биологических агентов осуществляются в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"consultantplus://offline/ref=52A4C985377A560EA48C17769F87DE0CF325A01F4A21282B629A97130AE9F6FB613B17CEA00D18013672EC899Cu1M7M"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порядке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и в соответствии с требованиями безопасности, установленными Министерством здравоохранения.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"consultantplus://offline/ref=52A4C985377A560EA48C17769F87DE0CF325A01F4A212D21669593130AE9F6FB613B17CEA00D18013672EC899Du1M9M"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17. Требования к обращению продукции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Новые технологические процессы изготовления продукции не допускаются к внедрению в производство без согласования с органами и учреждениями, осуществляющими государственный санитарный надзор.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Обращение продукции, не соответствующей требованиям законодательства в области санитарно-эпидемиологического благополучия населения, не допускается.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Находящаяся в обращении продукция при установлении ее несоответствия требованиям законодательства в области санитарно-эпидемиологического благополучия населения, санитарно-эпидемиологическим, гигиеническим требованиям и процедурам, установленным техническими регламентами Таможенного союза, Евразийского экономического союза, изымается из обращения в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"consultantplus://offline/ref=52A4C985377A560EA48C17769F87DE0CF325A01F4A212F28629E95130AE9F6FB613B17CEA00D18013672EC899Du1MCM"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порядке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>, определяемом Министерством здравоохранения, если иное не установлено Президентом Республики Беларусь.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(часть третья статьи 17 в ред. Законов Республики Беларусь от 30.06.2016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"consultantplus://offline/ref=52A4C985377A560EA48C17769F87DE0CF325A01F4A212921629C95130AE9F6FB613B17CEA00D18013672EC8995u1MDM"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387-З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, от 15.07.2019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"consultantplus://offline/ref=52A4C985377A560EA48C17769F87DE0CF325A01F4A212D21669593130AE9F6FB613B17CEA00D18013672EC899Du1M9M"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217-З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>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18. Государственная регистрация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Государственная регистрация проводится в целях оценки соответствия продукции, представляющей потенциальную опасность для жизни и здоровья населения, условий ее обращения требованиям законодательства в области санитарно-эпидемиологического благополучия населения, санитарно-эпидемиологическим, гигиеническим требованиям и процедурам, установленным техническими регламентами Таможенного союза, Евразийского экономического союза, а также в целях предотвращения неблагоприятного воздействия этой продукции на жизнь и здоровье населения при ее обращении.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"consultantplus://offline/ref=52A4C985377A560EA48C17769F87DE0CF325A01F4A212921629C95130AE9F6FB613B17CEA00D18013672EC8995u1MBM"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Государственную регистрацию проводят органы и учреждения, осуществляющие государственный санитарный надзор, по заявлениям организаций и индивидуальных предпринимателей.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По результатам государственной регистрации выдается свидетельство о государственной регистрации.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Финансирование работ по проведению государственной регистрации осуществляется за счет средств организаций и индивидуальных предпринимателей, если иное не установлено актами законодательства.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"consultantplus://offline/ref=52A4C985377A560EA48C17769F87DE0CF325A01F4A21282B619897130AE9F6FB613B17CEA00D18013672EC899Du1MFM"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Порядок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и условия проведения государственной регистрации определяются Советом Министров Республики Беларусь.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19. Социально-гигиенический мониторинг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Социально-гигиенический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"consultantplus://offline/ref=52A4C985377A560EA48C17769F87DE0CF325A01F4A212520669C92130AE9F6FB613B17CEA00D18013672EC899Du1M6M"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мониторинг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проводится в целях выявления уровней и оценки риска для жизни и здоровья населения и разработки мероприятий, направленных на предупреждение, уменьшение и устранение неблагоприятного воздействия на организм человека факторов среды его обитания.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"consultantplus://offline/ref=52A4C985377A560EA48C17769F87DE0CF325A01F4A212921629C95130AE9F6FB613B17CEA00D18013672EC8995u1MAM"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Социально-гигиенический мониторинг проводит Министерство здравоохранения в порядке, определяемом Советом Министров Республики Беларусь.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"consultantplus://offline/ref=52A4C985377A560EA48C17769F87DE0CF325A01F4A212D21669593130AE9F6FB613B17CEA00D18013672EC899Du1M9M"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20. Санитарно-эпидемиологический аудит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Санитарно-эпидемиологический аудит проводится в добровольном порядке за счет собственных средств организаций или физических лиц, в том числе индивидуальных предпринимателей.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Порядок проведения санитарно-эпидемиологического аудита определяется Советом Министров Республики Беларусь.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21. Гигиеническое обучение и воспитание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Гигиеническое обучение и воспитание направлены на овладение знаниями, умениями и навыками в области гигиены, здорового образа жизни, охраны здоровья и осуществляются в целях профилактики заболеваний, формирования здорового образа жизни.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Гигиеническое обучение и воспитание должны осуществляться при получении дошкольного, общего среднего, специального образования, а также перед допуском к работе, при повышении квалификации и переподготовке физических лиц, деятельность которых связана с производством, хранением, транспортировкой и реализацией продовольственного сырья, пищевых продуктов и питьевой воды, применением, хранением и транспортировкой средств защиты растений, обучением и воспитанием детей, коммунальным и бытовым обслуживанием населения.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"consultantplus://offline/ref=52A4C985377A560EA48C17769F87DE0CF325A01F4A212D21669593130AE9F6FB613B17CEA00D18013672EC8995u1MBM"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center"/>
        <w:textAlignment w:val="auto"/>
        <w:outlineLvl w:val="0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ГЛАВА 4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center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ОРГАНИЗАЦИЯ И ПРОВЕДЕНИЕ САНИТАРНО-ПРОТИВОЭПИДЕМИЧЕСКИХ МЕРОПРИЯТИЙ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22. Санитарно-противоэпидемические мероприятия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Санитарно-противоэпидемические мероприятия включают в себя: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санитарную охрану территории Республики Беларусь;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проведение профилактических прививок;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дезинфекционные мероприятия;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обязательные медицинские осмотры;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иные мероприятия.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Физическим лицам, имеющим инфекционные заболевания, физическим лицам, являющимся носителями возбудителей инфекционных заболеваний, физическим лицам, контактировавшим с физическими лицами, имеющими инфекционные заболевания, а также физическим лицам с подозрением на инфекционные заболевания медицинская помощь оказывается в порядке, определенном законодательством о здравоохранении.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"consultantplus://offline/ref=52A4C985377A560EA48C17769F87DE0CF325A01F4A212D21669593130AE9F6FB613B17CEA00D18013672EC8995u1M9M"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Физические лица, имеющие инфекционные заболевания, включенные в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"consultantplus://offline/ref=52A4C985377A560EA48C17769F87DE0CF325A01F4A212F296D9990130AE9F6FB613B17CEA00D18013672EC899Du1MDM"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перечень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заболеваний, представляющих опасность для здоровья населения, определяемый Министерством здравоохранения (далее - перечень опасных заболеваний), в случае уклонения от лечения могут быть подвергнуты принудительному оказанию медицинской помощи в стационарных условиях в государственных организациях здравоохранения. Порядок и условия принудительного оказания медицинской помощи в стационарных условиях в государственных организациях здравоохранения таким физическим лицам определяются законодательными актами.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"consultantplus://offline/ref=52A4C985377A560EA48C17769F87DE0CF325A01F4A212D21669593130AE9F6FB613B17CEA00D18013672EC8995u1M8M"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Иностранные граждане и лица без гражданства, имеющие инфекционные заболевания, включенные в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"consultantplus://offline/ref=52A4C985377A560EA48C17769F87DE0CF325A01F4A212F296D9990130AE9F6FB613B17CEA00D18013672EC899Du1MDM"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перечень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опасных заболеваний, или вирус иммунодефицита человека и отказывающиеся от лечения, могут быть депортированы за пределы Республики Беларусь в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"consultantplus://offline/ref=52A4C985377A560EA48C17769F87DE0CF325A01F4A212E2F669A95130AE9F6FB613B17CEA00D18013672EC899Cu1M6M"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порядке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>, определенном актами законодательства.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Если физические лица, указанные в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\l"P369"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части второй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настоящей статьи, могут быть источником инфекционных заболеваний в связи с особенностями выполняемой ими работы или производства, в котором они заняты, эти физические лица подлежат отстранению от работы в порядке, определенном законодательством о труде.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"consultantplus://offline/ref=52A4C985377A560EA48C17769F87DE0CF325A01F4A212F286D9C9C130AE9F6FB613B17CEA00D18013672EC899Du1MFM"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Перечень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профессий и инфекционных заболеваний, при которых носители возбудителей инфекционных заболеваний представляют опасность для окружающих, определяется Министерством здравоохранения.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"consultantplus://offline/ref=52A4C985377A560EA48C17769F87DE0CF325A01F4A212D21669593130AE9F6FB613B17CEA00D18013672EC8995u1M8M"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Случаи инфекционных заболеваний и подозрений на инфекционные заболевания подлежат регистрации организациями здравоохранения в порядке, определяемом Министерством здравоохранения.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"consultantplus://offline/ref=52A4C985377A560EA48C17769F87DE0CF325A01F4A212D21669593130AE9F6FB613B17CEA00D18013672EC8995u1M8M"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Специфические санитарно-эпидемиологические требования к организации и проведению санитарно-противоэпидемических мероприятий, процедурам их контроля определяются Советом Министров Республики Беларусь.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(часть восьмая статьи 22 введена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"consultantplus://offline/ref=52A4C985377A560EA48C17769F87DE0CF325A01F4A212D21669593130AE9F6FB613B17CEA00D18013672EC8995u1M7M"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23. Санитарная охрана территории Республики Беларусь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 целях предотвращения заноса, возникновения и распространения инфекционных и массовых неинфекционных заболеваний, их локализации и ликвидации осуществляется комплекс мероприятий по санитарной охране территории Республики Беларусь.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Санитарная охрана территории Республики Беларусь осуществляется с учетом Международных медико-санитарных правил.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"consultantplus://offline/ref=52A4C985377A560EA48C17769F87DE0CF325A01F4A212F296D9596130AE9F6FB613B17CEA00D18013672EC899Du1MFM"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Перечень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инфекционных и массовых неинфекционных заболеваний, на которые распространяются мероприятия по санитарной охране территории Республики Беларусь, определяется Министерством здравоохранения.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"consultantplus://offline/ref=52A4C985377A560EA48C17769F87DE0CF325A01F4A212D21669593130AE9F6FB613B17CEA00D18013672EC889Cu1MEM"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Санитарная охрана территории Республики Беларусь обеспечивается путем: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осуществления санитарно-карантинного контроля;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проведения комплекса административных, санитарно-противоэпидемических мероприятий, направленных на предотвращение заноса, возникновения и распространения инфекционных и массовых неинфекционных заболеваний, их локализацию и ликвидацию;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обеспечения постоянной готовности государственных органов, организаций здравоохранения и иных организаций к проведению комплекса административных, санитарно-противоэпидемических мероприятий, направленных на локализацию и ликвидацию очагов инфекционных заболеваний;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проведения мониторинга возбудителей инфекционных заболеваний;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введения (отмены) ограничительных мероприятий;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осуществления международного сотрудничества в области санитарной охраны территорий.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Ограничительные мероприятия вводятся (отменяются) соответственно решением Совета Министров Республики Беларусь, местных исполнительных и распорядительных органов по представлению: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заместителя Министра здравоохранения - Главного государственного санитарного врача (далее - Главный государственный санитарный врач) - на территории Республики Беларусь;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Законов Республики Беларусь от 30.06.2016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"consultantplus://offline/ref=52A4C985377A560EA48C17769F87DE0CF325A01F4A212921629C95130AE9F6FB613B17CEA00D18013672EC8995u1M9M"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387-З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, от 15.07.2019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"consultantplus://offline/ref=52A4C985377A560EA48C17769F87DE0CF325A01F4A212D21669593130AE9F6FB613B17CEA00D18013672EC889Cu1MDM"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217-З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>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главных государственных санитарных врачей областей, городов, районов, районов в городах - на территории областей, городов, районов, районов в городах.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"consultantplus://offline/ref=52A4C985377A560EA48C17769F87DE0CF325A01F4A212F2B65949C130AE9F6FB613B17CEA00D18013672EC899Du1MBM"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Перечень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ограничительных мероприятий и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"consultantplus://offline/ref=52A4C985377A560EA48C17769F87DE0CF325A01F4A212F2B65949C130AE9F6FB613B17CEA00D18013672EC899Du1M7M"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порядок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их проведения определяются Министерством здравоохранения.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"consultantplus://offline/ref=52A4C985377A560EA48C17769F87DE0CF325A01F4A212D21669593130AE9F6FB613B17CEA00D18013672EC889Cu1MEM"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Руководство и координация деятельности организаций и физических лиц, в том числе индивидуальных предпринимателей, по предотвращению заноса, возникновения и распространения инфекционных и массовых неинфекционных заболеваний, их локализации и ликвидации осуществляются комиссиями по чрезвычайным ситуациям, образуемыми Советом Министров Республики Беларусь, местными исполнительными и распорядительными органами.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24. Проведение профилактических прививок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Профилактические прививки проводятся в целях предотвращения возникновения и распространения инфекционных заболеваний, их локализации и ликвидации.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Профилактические прививки проводятся в соответствии с Национальным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"consultantplus://offline/ref=52A4C985377A560EA48C17769F87DE0CF325A01F4A212B2A619B96130AE9F6FB613B17CEA00D18013672EC899Eu1M9M"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календарем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профилактических прививок, а также по эпидемическим показаниям.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Национальный календарь профилактических прививок определяет порядок и сроки проведения профилактических прививок, а также группы физических лиц, подлежащих профилактическим прививкам.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Национальный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"consultantplus://offline/ref=52A4C985377A560EA48C17769F87DE0CF325A01F4A212B2A619B96130AE9F6FB613B17CEA00D18013672EC899Eu1M9M"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календарь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профилактических прививок,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"consultantplus://offline/ref=52A4C985377A560EA48C17769F87DE0CF325A01F4A212B2A619B96130AE9F6FB613B17CEA00D18013672EC899Au1MBM"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перечень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профилактических прививок по эпидемическим показаниям,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"consultantplus://offline/ref=52A4C985377A560EA48C17769F87DE0CF325A01F4A212B2A619B96130AE9F6FB613B17CEA00D18013672EC899Cu1M8M"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порядок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и сроки их проведения определяются Министерством здравоохранения.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"consultantplus://offline/ref=52A4C985377A560EA48C17769F87DE0CF325A01F4A212D21669593130AE9F6FB613B17CEA00D18013672EC899Du1M9M"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25. Дезинфекционные мероприятия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 целях предотвращения возникновения и распространения инфекционных заболеваний, их локализации и ликвидации проводятся следующие дезинфекционные мероприятия: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плановые;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по эпидемическим показаниям;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 соответствии с предписаниями органов и учреждений, осуществляющих государственный санитарный надзор;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по заявлениям организаций, физических лиц, в том числе индивидуальных предпринимателей.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"consultantplus://offline/ref=52A4C985377A560EA48C17769F87DE0CF325A01F4A212921629C95130AE9F6FB613B17CEA00D18013672EC8995u1M8M"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Часть вторая статьи 25 исключена. -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"consultantplus://offline/ref=52A4C985377A560EA48C17769F87DE0CF325A01F4A212D21669593130AE9F6FB613B17CEA00D18013672EC889Cu1MCM"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26. Обязательные медицинские осмотры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Обязательные медицинские осмотры проводятся в отношении: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некоторых категорий работающих;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доноров крови и (или) ее компонентов, доноров половых клеток, живых доноров органов и (или) тканей человека (далее - доноры).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"consultantplus://offline/ref=52A4C985377A560EA48C17769F87DE0CF325A01F4A21252F639E92130AE9F6FB613B17CEA00D18013672EC899Du1MDM"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Порядок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проведения обязательных медицинских осмотров работающих определяется Министерством здравоохранения по согласованию с Министерством труда и социальной защиты.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"consultantplus://offline/ref=52A4C985377A560EA48C17769F87DE0CF325A01F4A212D21669593130AE9F6FB613B17CEA00D18013672EC889Cu1MBM"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"consultantplus://offline/ref=52A4C985377A560EA48C17769F87DE0CF325A01F4A21292A649C97130AE9F6FB613B17CEA00D18013672EC8A9Cu1MEM"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Порядок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проведения обязательных медицинских осмотров доноров определяется Министерством здравоохранения.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"consultantplus://offline/ref=52A4C985377A560EA48C17769F87DE0CF325A01F4A212D21669593130AE9F6FB613B17CEA00D18013672EC889Cu1MBM"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center"/>
        <w:textAlignment w:val="auto"/>
        <w:outlineLvl w:val="0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ГЛАВА 5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center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ПРАВА И ОБЯЗАННОСТИ ГРАЖДАН РЕСПУБЛИКИ БЕЛАРУСЬ, ИНОСТРАННЫХ ГРАЖДАН, ЛИЦ БЕЗ ГРАЖДАНСТВА, ОРГАНИЗАЦИЙ И ИНДИВИДУАЛЬНЫХ ПРЕДПРИНИМАТЕЛЕЙ В ОБЛАСТИ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27. Права граждан Республики Беларусь в области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Граждане Республики Беларусь в области санитарно-эпидемиологического благополучия населения имеют право на: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благоприятную среду обитания;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предупреждение причинения вреда их жизни и здоровью;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возмещение вреда, причиненного их жизни и здоровью, а также убытков, причиненных их имуществу в результате нарушения организациями и физическими лицами, в том числе индивидуальными предпринимателями, законодательства в области санитарно-эпидемиологического благополучия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получение полной, достоверной и своевременной информации о санитарно-эпидемиологической обстановке, состоянии среды обитания человека, проводимых санитарно-противоэпидемических мероприятиях, качестве, безопасности и безвредности продукции, потенциальной опасности для жизни и здоровья населения выполняемых работ и оказываемых услуг, специфических санитарно-эпидемиологических требованиях, санитарных нормах и правилах, гигиенических нормативах;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"consultantplus://offline/ref=52A4C985377A560EA48C17769F87DE0CF325A01F4A212D21669593130AE9F6FB613B17CEA00D18013672EC889Cu1MAM"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обжалование действий (бездействия) органов и учреждений (их должностных лиц), осуществляющих государственный санитарный надзор, в порядке, установленном актами законодательства;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реализацию иных прав, предусмотренных настоящим Законом и иными актами законодательства.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28. Обязанности граждан Республики Беларусь в области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Граждане Республики Беларусь в области санитарно-эпидемиологического благополучия населения обязаны: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соблюдать законодательство в области санитарно-эпидемиологического благополучия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проводить или участвовать в проведении санитарно-противоэпидемических мероприятий;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выполнять предписания органов и учреждений, осуществляющих государственный санитарный надзор;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заботиться о состоянии своего здоровья и здоровья своих детей;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исполнять иные обязанности, предусмотренные настоящим Законом и иными актами законодательства.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29. Права и обязанности иностранных граждан и лиц без гражданства в области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Иностранные граждане и лица без гражданства в Республике Беларусь пользуются теми же правами и несут те же обязанности в области санитарно-эпидемиологического благополучия населения, что и граждане Республики Беларусь, если иное не определено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"consultantplus://offline/ref=52A4C985377A560EA48C17769F87DE0CF325A01F4A22242B629F9F4E00E1AFF763u3MCM"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Конституцией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Беларусь, законодательными актами и международными договорами Республики Беларусь.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30. Права организаций и индивидуальных предпринимателей в области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Организации и индивидуальные предприниматели в области санитарно-эпидемиологического благополучия населения имеют право на: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получение при обращении в государственные органы, иные государственные организации, к их должностным лицам полной, достоверной и своевременной информации о санитарно-эпидемиологической обстановке, состоянии среды обитания человека, качестве, безопасности и безвредности продукции, потенциальной опасности для жизни и здоровья населения выполняемых работ и оказываемых услуг, специфических санитарно-эпидемиологических требованиях, санитарных нормах и правилах, гигиенических нормативах;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"consultantplus://offline/ref=52A4C985377A560EA48C17769F87DE0CF325A01F4A212D21669593130AE9F6FB613B17CEA00D18013672EC889Cu1MAM"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возмещение вреда, причиненного в результате нарушения другими организациями и физическими лицами, в том числе индивидуальными предпринимателями, законодательства в области санитарно-эпидемиологического благополучия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обжалование действий (бездействия) органов и учреждений (их должностных лиц), осуществляющих государственный санитарный надзор, в порядке, определенном актами законодательства;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реализацию иных прав, предусмотренных настоящим Законом и иными актами законодательства.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31. Обязанности организаций и индивидуальных предпринимателей в области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Организации и индивидуальные предприниматели в области санитарно-эпидемиологического благополучия населения обязаны: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соблюдать общие санитарно-эпидемиологические требования к содержанию и эксплуатации капитальных строений (зданий, сооружений), изолированных помещений и иных объектов, принадлежащих субъектам хозяйствования, утвержденные актами Президента Республики Беларусь;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"consultantplus://offline/ref=52A4C985377A560EA48C17769F87DE0CF325A01F4A212D21669593130AE9F6FB613B17CEA00D18013672EC889Cu1M8M"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соблюдать специфические санитарно-эпидемиологические требования и гигиенические нормативы, определенные Советом Министров Республики Беларусь;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"consultantplus://offline/ref=52A4C985377A560EA48C17769F87DE0CF325A01F4A212D21669593130AE9F6FB613B17CEA00D18013672EC889Cu1M8M"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соблюдать иные санитарно-эпидемиологические требования при необеспечении в процессе экономической деятельности безопасности иным способом, исключающим причинение вреда государственным или общественным интересам, окружающей среде, жизни, здоровью, правам и законным интересам граждан;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"consultantplus://offline/ref=52A4C985377A560EA48C17769F87DE0CF325A01F4A212D21669593130AE9F6FB613B17CEA00D18013672EC889Cu1M8M"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осуществлять в пределах своей компетенции санитарно-противоэпидемические мероприятия;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своевременно информировать население, органы и учреждения, осуществляющие государственный санитарный надзор, об аварийных ситуациях, о нарушениях технологических процессов, создающих угрозу санитарно-эпидемиологическому благополучию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обеспечивать в пределах своей компетенции проведение производственного контроля;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абзац исключен. -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"consultantplus://offline/ref=52A4C985377A560EA48C17769F87DE0CF325A01F4A212D21669593130AE9F6FB613B17CEA00D18013672EC889Du1MEM"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обращаться в органы и учреждения, осуществляющие государственный санитарный надзор, за проведением государственной санитарно-гигиенической экспертизы объектов, указанных в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\l"P278"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части второй статьи 16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настоящего Закона;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"consultantplus://offline/ref=52A4C985377A560EA48C17769F87DE0CF325A01F4A212D21669593130AE9F6FB613B17CEA00D18013672EC889Du1MDM"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согласовывать с органами и учреждениями, осуществляющими государственный санитарный надзор, предоставление земельных участков, расширение или увеличение мощности, а также изменение целевого назначения объектов социальной, производственной, транспортной, инженерной инфраструктуры;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"consultantplus://offline/ref=52A4C985377A560EA48C17769F87DE0CF325A01F4A212D21669593130AE9F6FB613B17CEA00D18013672EC889Du1MBM"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предоставлять бесплатно сведения и документы, необходимые для исполнения обязанностей, возложенных на органы и учреждения, осуществляющие государственный санитарный надзор;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выполнять предписания органов и учреждений, осуществляющих государственный санитарный надзор;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создавать условия для сохранения, укрепления и восстановления здоровья работающих, обеспечивать гигиеническое обучение и воспитание работающих, деятельность которых связана с производством, хранением, транспортировкой и реализацией продовольственного сырья, пищевых продуктов и питьевой воды, применением, хранением и транспортировкой средств защиты растений, обучением и воспитанием детей, коммунальным и бытовым обслуживанием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"consultantplus://offline/ref=52A4C985377A560EA48C17769F87DE0CF325A01F4A212D21669593130AE9F6FB613B17CEA00D18013672EC889Du1MAM"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приостанавливать разработку, производство, реализацию, хранение, использование, закупку продукции, а также изымать из обращения продукцию, не соответствующую требованиям законодательства в области санитарно-эпидемиологического благополучия населения, санитарно-эпидемиологическим, гигиеническим требованиям и процедурам, установленным техническими регламентами Таможенного союза, Евразийского экономического союза;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"consultantplus://offline/ref=52A4C985377A560EA48C17769F87DE0CF325A01F4A212921629C95130AE9F6FB613B17CEA00D18013672EC889Cu1MEM"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приостанавливать выполнение работ и оказание услуг в случае несоблюдения требований законодательства в области санитарно-эпидемиологического благополучия населения, а в случае невозможности устранения выявленных нарушений требований законодательства в области санитарно-эпидемиологического благополучия населения прекращать выполнение работ и оказание услуг;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согласовывать с органами и учреждениями, осуществляющими государственный санитарный надзор, приемку в эксплуатацию объектов строительства, их отдельных очередей, технологических линий;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обеспечивать реализацию прав граждан Республики Беларусь, иностранных граждан и лиц без гражданства, предусмотренных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\l"P434"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статьями 27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и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\l"P454"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29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настоящего Закона;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исполнять иные обязанности, предусмотренные настоящим Законом и иными актами законодательства.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center"/>
        <w:textAlignment w:val="auto"/>
        <w:outlineLvl w:val="0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ГЛАВА 6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center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ОСУЩЕСТВЛЕНИЕ ГОСУДАРСТВЕННОГО САНИТАРНОГО НАДЗОРА. ПРАВА ГЛАВНЫХ ГОСУДАРСТВЕННЫХ САНИТАРНЫХ ВРАЧЕЙ И ПОРЯДОК ИХ НАЗНАЧЕНИЯ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32. Государственный санитарный надзор. Органы и учреждения, осуществляющие государственный санитарный надзор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"consultantplus://offline/ref=52A4C985377A560EA48C17769F87DE0CF325A01F4A212D21669593130AE9F6FB613B17CEA00D18013672EC889Du1M8M"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Государственный санитарный надзор включает в себя: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проведение государственной санитарно-гигиенической экспертизы;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проведение государственной регистрации;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проведение социально-гигиенического мониторинга;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проведение эпидемиологического слежения;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проведение санитарно-противоэпидемических мероприятий;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проведение выборочных и внеплановых проверок организаций, их обособленных подразделений, имеющих учетный номер плательщика, представительств иностранных организаций, индивидуальных предпринимателей, нотариусов, а также физических лиц, осуществляющих адвокатскую деятельность индивидуально, ремесленную деятельность, деятельность в сфере агроэкотуризма, временных (антикризисных) управляющих, не являющихся юридическими лицами или индивидуальными предпринимателями (далее - субъекты), по вопросам соблюдения ими законодательства в области санитарно-эпидемиологического благополучия населения, санитарно-эпидемиологических, гигиенических требований и процедур, установленных техническими регламентами Таможенного союза, Евразийского экономического союза;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проведение мероприятий технического (технологического, поверочного) характера;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осуществление мер профилактического и предупредительного характера, предусмотренных законодательством о контрольной (надзорной) деятельности.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Органами и учреждениями, осуществляющими в соответствии с законодательными актами государственный санитарный надзор, являются Министерство здравоохранения, государственное учреждение "Республиканский центр гигиены, эпидемиологии и общественного здоровья", областные центры гигиены, эпидемиологии и общественного здоровья, Минский городской, городские, районные, зональные и районные в городах центры гигиены и эпидемиологии.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Государственное учреждение "Центр гигиены и эпидемиологии" Управления делами Президента Республики Беларусь осуществляет государственный санитарный надзор за соблюдением законодательства в области санитарно-эпидемиологического благополучия населения с учетом особенностей, определяемых Президентом Республики Беларусь.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33. Права органов и учреждений, осуществляющих государственный санитарный надзор, их должностных лиц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"consultantplus://offline/ref=52A4C985377A560EA48C17769F87DE0CF325A01F4A212D21669593130AE9F6FB613B17CEA00D18013672EC889Eu1M6M"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Органы и учреждения, осуществляющие государственный санитарный надзор, их должностные лица вправе: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предъявлять к субъектам требования о проведении санитарно-противоэпидемических мероприятий, об устранении нарушений законодательства в области санитарно-эпидемиологического благополучия населения и анализировать выполнение этих требований;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запрещать обращение продукции в случае ее несоответствия требованиям законодательства в области санитарно-эпидемиологического благополучия населения в целях обеспечения защиты жизни и здоровья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при наличии оснований направлять в установленном порядке материалы о нарушении законодательства в области санитарно-эпидемиологического благополучия населения в правоохранительные органы;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осуществлять иные полномочия, предусмотренные настоящим Законом и иными законодательными актами.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34. Обязанности органов и учреждений, осуществляющих государственный санитарный надзор, их должностных лиц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"consultantplus://offline/ref=52A4C985377A560EA48C17769F87DE0CF325A01F4A212D21669593130AE9F6FB613B17CEA00D18013672EC889Fu1MAM"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Органы и учреждения, осуществляющие государственный санитарный надзор, их должностные лица в пределах своей компетенции обязаны: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своевременно и в полной мере использовать предоставленные им полномочия по предупреждению, обнаружению и пресечению нарушений законодательства в области санитарно-эпидемиологического благополучия населения, санитарно-эпидемиологических, гигиенических требований и процедур, установленных техническими регламентами Таможенного союза, Евразийского экономического союза;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сохранять государственную, коммерческую и иную охраняемую законом тайну;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участвовать в пропаганде гигиенических знаний и формировании здорового образа жизни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вносить предложения о применении мер дисциплинарного взыскания к лицам, действия (бездействие) которых повлекли нарушения законодательства в области санитарно-эпидемиологического благополучия населения, санитарно-эпидемиологических, гигиенических требований и процедур, установленных техническими регламентами Таможенного союза, Евразийского экономического союза;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при проведении мероприятий технического (технологического, поверочного) характера в случае выявления на территории и (или) объектах субъекта нарушений законодательства в области санитарно-эпидемиологического благополучия населения, санитарно-эпидемиологических, гигиенических требований и процедур, установленных техническими регламентами Таможенного союза, Евразийского экономического союза, выносить требование (предписание) об их устранении в установленный срок;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 случае выявления нарушений законодательства, создающих угрозу национальной безопасности, причинения вреда жизни и здоровью населения, окружающей среде: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вручать (направлять) предложение о приостановлении (запрете) деятельности субъекта (его цехов, производственных участков), объекта строительства, оборудования до устранения нарушений, послуживших основанием вручения (направления) такого предложения;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выносить требование (предписание) о приостановлении (запрете) производства и (или) реализации товаров (работ, услуг), эксплуатации транспортных средств до устранения нарушений, послуживших основанием для вынесения такого требования (предписания);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исполнять иные обязанности, предусмотренные настоящим Законом и иными законодательными актами.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35. Ответственность должностных лиц органов и учреждений, осуществляющих государственный санитарный надзор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Должностные лица органов и учреждений, осуществляющих государственный санитарный надзор, за неисполнение или ненадлежащее исполнение должностных обязанностей, превышение служебных полномочий, иные нарушения актов законодательства несут ответственность в соответствии с законодательными актами.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36. Основные гарантии должностным лицам органов и учреждений, осуществляющих государственный санитарный надзор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Должностные лица органов и учреждений, осуществляющих государственный санитарный надзор, при исполнении служебных обязанностей являются представителями власти и находятся под защитой государства.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Любое воздействие на должностных лиц органов и учреждений, осуществляющих государственный санитарный надзор, препятствующее исполнению ими служебных обязанностей, либо вмешательство в их деятельность запрещаются.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37. Права Главного государственного санитарного врача, главных государственных санитарных врачей, порядок назначения и взаимодействия главных государственных санитарных врачей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Законов Республики Беларусь от 30.06.2016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"consultantplus://offline/ref=52A4C985377A560EA48C17769F87DE0CF325A01F4A212921629C95130AE9F6FB613B17CEA00D18013672EC889Du1MEM"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387-З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, от 15.07.2019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"consultantplus://offline/ref=52A4C985377A560EA48C17769F87DE0CF325A01F4A212D21669593130AE9F6FB613B17CEA00D18013672EC8898u1M8M"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217-З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>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Главный государственный санитарный врач, главный государственный санитарный врач Управления делами Президента Республики Беларусь, главные государственные санитарные врачи областей, городов, районов, районов в городах имеют право в установленном порядке: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Законов Республики Беларусь от 30.06.2016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"consultantplus://offline/ref=52A4C985377A560EA48C17769F87DE0CF325A01F4A212921629C95130AE9F6FB613B17CEA00D18013672EC889Du1MBM"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387-З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, от 15.07.2019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"consultantplus://offline/ref=52A4C985377A560EA48C17769F87DE0CF325A01F4A212D21669593130AE9F6FB613B17CEA00D18013672EC8898u1M7M"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217-З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>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предъявлять к физическим лицам требования о проведении санитарно-противоэпидемических мероприятий, об устранении нарушений законодательства в области санитарно-эпидемиологического благополучия населения, а также осуществлять контроль за выполнением этих требований;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вносить в соответствующие государственные органы предложения по вопросам соблюдения законодательства в области санитарно-эпидемиологического благополучия населения, а также по проектам планов экономического развития территорий, комплексных программ охраны здоровья и среды обитания человека, направленных на обеспечение санитарно-эпидемиологического благополучия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вносить на рассмотрение государственных органов, иных организаций, физических лиц, в том числе индивидуальных предпринимателей, предложения и представлять заключения по вопросам обеспечения санитарно-эпидемиологического благополучия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получать бесплатно от организаций, индивидуальных предпринимателей сведения и документы, необходимые для исполнения обязанностей, возложенных на органы и учреждения, осуществляющие государственный санитарный надзор;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вносить предложения в соответствующие государственные органы о введении (отмене) на отдельных территориях ограничительных мероприятий;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предъявлять к организациям и физическим лицам, в том числе к индивидуальным предпринимателям, требования о возмещении вреда, причиненного ими в результате нарушения законодательства в области санитарно-эпидемиологического благополучия населения, а также о возмещении дополнительно понесенных органами и организациями здравоохранения расходов на проведение санитарно-противоэпидемических и лечебно-профилактических мероприятий при возникновении профессиональных или массовых заболеваний людей;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определять виды профилактических прививок, проводимых по эпидемическим показаниям, сроки их проведения и подлежащие профилактическим прививкам группы физических лиц;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принимать решение о необходимости проведения медицинского обследования и медицинского наблюдения за физическими лицами, контактировавшими с физическими лицами, имеющими инфекционные заболевания, и которые могут быть источником инфекционных заболеваний в связи с особенностями выполняемой ими работы или производства, в котором они заняты;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принимать решение о необходимости оказания принудительной медицинской помощи в стационарных условиях физическим лицам, имеющим инфекционные заболевания, включенные в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"consultantplus://offline/ref=52A4C985377A560EA48C17769F87DE0CF325A01F4A212F296D9990130AE9F6FB613B17CEA00D18013672EC899Du1MDM"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перечень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опасных заболеваний, и физическим лицам с подозрением на такие заболевания;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давать организациям, физическим лицам, в том числе индивидуальным предпринимателям, санитарно-гигиенические заключения;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выносить в установленном законодательными актами порядке предписания, а также давать обязательные для исполнения указания о выполнении требований по обеспечению санитарно-эпидемиологического благополучия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"consultantplus://offline/ref=52A4C985377A560EA48C17769F87DE0CF325A01F4A212921629C95130AE9F6FB613B17CEA00D18013672EC889Du1MAM"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назначать и организовывать проведение отбора проб и образцов продукции на всех этапах ее обращения для проведения исследований в лабораториях, аккредитованных в порядке, установленном законодательством;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"consultantplus://offline/ref=52A4C985377A560EA48C17769F87DE0CF325A01F4A212921629C95130AE9F6FB613B17CEA00D18013672EC889Du1MAM"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осуществлять иные полномочия, предусмотренные настоящим Законом и иными актами законодательства.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"consultantplus://offline/ref=52A4C985377A560EA48C17769F87DE0CF325A01F4A212921629C95130AE9F6FB613B17CEA00D18013672EC889Du1M6M"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Часть вторая статьи 37 исключена. -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"consultantplus://offline/ref=52A4C985377A560EA48C17769F87DE0CF325A01F4A212D21669593130AE9F6FB613B17CEA00D18013672EC8898u1M6M"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Главный государственный санитарный врач помимо прав, указанных в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\l"P548"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части первой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настоящей статьи, также имеет право: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Законов Республики Беларусь от 30.06.2016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"consultantplus://offline/ref=52A4C985377A560EA48C17769F87DE0CF325A01F4A212921629C95130AE9F6FB613B17CEA00D18013672EC889Eu1M9M"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387-З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, от 15.07.2019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"consultantplus://offline/ref=52A4C985377A560EA48C17769F87DE0CF325A01F4A212D21669593130AE9F6FB613B17CEA00D18013672EC8899u1MEM"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217-З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>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определять приоритетные направления и основные задачи органов и учреждений, осуществляющих государственный санитарный надзор, исходя из складывающейся санитарно-эпидемиологической обстановки;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координировать деятельность республиканских органов государственного управления и иных государственных организаций, подчиненных Совету Министров Республики Беларусь, Президенту Республики Беларусь, в области обеспечения санитарно-эпидемиологического благополучия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"consultantplus://offline/ref=52A4C985377A560EA48C17769F87DE0CF325A01F4A212D21669593130AE9F6FB613B17CEA00D18013672EC8899u1MDM"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поручать проведение экспертиз по оценке воздействия факторов среды обитания человека на его организм органам и учреждениям, входящим в систему Министерства здравоохранения, и об их результатах информировать организации и население;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"consultantplus://offline/ref=52A4C985377A560EA48C17769F87DE0CF325A01F4A212D21669593130AE9F6FB613B17CEA00D18013672EC8899u1MCM"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давать организациям, физическим лицам, в том числе индивидуальным предпринимателям, заключения по документации при заключении договоров на поставку в Республику Беларусь продукции;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абзац исключен. -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"consultantplus://offline/ref=52A4C985377A560EA48C17769F87DE0CF325A01F4A212D21669593130AE9F6FB613B17CEA00D18013672EC8899u1MBM"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принимать решения о запрете ввоза на территорию Республики Беларусь, вывоза с территории Республики Беларусь, разработки, производства, реализации, хранения, транспортировки, использования продукции, не соответствующей требованиям законодательства в области санитарно-эпидемиологического благополучия населения;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"consultantplus://offline/ref=52A4C985377A560EA48C17769F87DE0CF325A01F4A212921629C95130AE9F6FB613B17CEA00D18013672EC889Eu1M8M"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выдавать организациям, физическим лицам, в том числе индивидуальным предпринимателям, предписания на запрет обращения на территории Республики Беларусь продукции, не соответствующей санитарно-эпидемиологическим, гигиеническим требованиям и процедурам, установленным техническими регламентами Таможенного союза, Евразийского экономического союза;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"consultantplus://offline/ref=52A4C985377A560EA48C17769F87DE0CF325A01F4A212921629C95130AE9F6FB613B17CEA00D18013672EC889Eu1M8M"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направлять копии предписаний на запрет обращения продукции, не соответствующей санитарно-эпидемиологическим, гигиеническим требованиям и процедурам, установленным техническими регламентами Таможенного союза, Евразийского экономического союза, республиканским органам государственного управления и иным государственным организациям, подчиненным Совету Министров Республики Беларусь, в том числе таможенным органам, для предотвращения обращения такой продукции на территории Республики Беларусь;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"consultantplus://offline/ref=52A4C985377A560EA48C17769F87DE0CF325A01F4A212921629C95130AE9F6FB613B17CEA00D18013672EC889Eu1M8M"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принимать решение о прекращении (приостановлении) действия на территории Республики Беларусь свидетельств о государственной регистрации продукции, не соответствующей санитарно-эпидемиологическим, гигиеническим требованиям и процедурам, установленным техническими регламентами Таможенного союза, Евразийского экономического союза.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(абзац введен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"consultantplus://offline/ref=52A4C985377A560EA48C17769F87DE0CF325A01F4A212921629C95130AE9F6FB613B17CEA00D18013672EC889Eu1M8M"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Заместители Главного государственного санитарного врача имеют права, указанные в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\l"P578"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абзацах седьмом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-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\l"P582"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девятом части второй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настоящей статьи, и иные права, предусмотренные актами законодательства.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(часть четвертая статьи 37 введена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"consultantplus://offline/ref=52A4C985377A560EA48C17769F87DE0CF325A01F4A212921629C95130AE9F6FB613B17CEA00D18013672EC889Fu1MDM"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Законом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30.06.2016 N 387-З; 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"consultantplus://offline/ref=52A4C985377A560EA48C17769F87DE0CF325A01F4A212D21669593130AE9F6FB613B17CEA00D18013672EC8899u1MAM"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Главный государственный санитарный врач назначается на должность и освобождается от должности Советом Министров Республики Беларусь по согласованию с Президентом Республики Беларусь.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Законов Республики Беларусь от 30.06.2016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"consultantplus://offline/ref=52A4C985377A560EA48C17769F87DE0CF325A01F4A212921629C95130AE9F6FB613B17CEA00D18013672EC889Fu1MAM"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387-З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, от 15.07.2019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"consultantplus://offline/ref=52A4C985377A560EA48C17769F87DE0CF325A01F4A212D21669593130AE9F6FB613B17CEA00D18013672EC8898u1M7M"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217-З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>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Главный государственный санитарный врач Управления делами Президента Республики Беларусь назначается на должность и освобождается от должности Управляющим делами Президента Республики Беларусь по согласованию с Министром здравоохранения.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"consultantplus://offline/ref=52A4C985377A560EA48C17769F87DE0CF325A01F4A212D21669593130AE9F6FB613B17CEA00D18013672EC8899u1M9M"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Главные государственные санитарные врачи органов и учреждений, осуществляющих государственный санитарный надзор, назначаются на должность и освобождаются от должности Министром здравоохранения по согласованию с соответствующими местными исполнительными и распорядительными органами.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"consultantplus://offline/ref=52A4C985377A560EA48C17769F87DE0CF325A01F4A212D21669593130AE9F6FB613B17CEA00D18013672EC8899u1M9M"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"consultantplus://offline/ref=52A4C985377A560EA48C17769F87DE0CF325A01F4A212520659A9C130AE9F6FB613B17CEA00D18013672EC899Du1MCM"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Порядок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взаимодействия главных государственных санитарных врачей при осуществлении государственного санитарного надзора определяется Министерством здравоохранения.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"consultantplus://offline/ref=52A4C985377A560EA48C17769F87DE0CF325A01F4A212D21669593130AE9F6FB613B17CEA00D18013672EC8899u1M9M"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center"/>
        <w:textAlignment w:val="auto"/>
        <w:outlineLvl w:val="0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ГЛАВА 7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center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УПРАВЛЕНИЕ ДЕЯТЕЛЬНОСТЬЮ В ОБЛАСТИ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"consultantplus://offline/ref=52A4C985377A560EA48C17769F87DE0CF325A01F4A212D21669593130AE9F6FB613B17CEA00D18013672EC8899u1M8M"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38. Управление деятельностью в области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"consultantplus://offline/ref=52A4C985377A560EA48C17769F87DE0CF325A01F4A212D21669593130AE9F6FB613B17CEA00D18013672EC8899u1M7M"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Закона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15.07.2019 N 217-З)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Управление деятельностью в области санитарно-эпидемиологического благополучия населения подчиненных (входящих в состав (систему)) организаций посредством регулирования их деятельности и реализации полномочий собственника осуществляется в пределах компетенции и в порядке, установленном актами законодательства, Министерством обороны, Министерством внутренних дел, Комитетом государственной безопасности и Государственным пограничным комитетом.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Координация деятельности в области санитарно-эпидемиологического благополучия населения государственных органов, указанных в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\l"P602"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части первой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настоящей статьи, осуществляется Министерством здравоохранения.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39. Должностные лица, осуществляющие управление деятельностью в области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Законов Республики Беларусь от 30.06.2016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"consultantplus://offline/ref=52A4C985377A560EA48C17769F87DE0CF325A01F4A212921629C95130AE9F6FB613B17CEA00D18013672EC8898u1MFM"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387-З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, от 15.07.2019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"consultantplus://offline/ref=52A4C985377A560EA48C17769F87DE0CF325A01F4A212D21669593130AE9F6FB613B17CEA00D18013672EC889Au1MCM"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217-З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>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Управление деятельностью в области санитарно-эпидемиологического благополучия населения возлагается на главных санитарных врачей Министерства обороны, Министерства внутренних дел, Комитета государственной безопасности, Государственного пограничного комитета.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Законов Республики Беларусь от 30.06.2016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"consultantplus://offline/ref=52A4C985377A560EA48C17769F87DE0CF325A01F4A212921629C95130AE9F6FB613B17CEA00D18013672EC8898u1MEM"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387-З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, от 15.07.2019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"consultantplus://offline/ref=52A4C985377A560EA48C17769F87DE0CF325A01F4A212D21669593130AE9F6FB613B17CEA00D18013672EC889Au1MBM"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217-З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>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Главные санитарные врачи государственных органов, указанных в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\l"P608"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части первой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настоящей статьи, назначаются на должность и освобождаются от должности руководителями этих органов по согласованию с Министром здравоохранения.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Законов Республики Беларусь от 30.06.2016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"consultantplus://offline/ref=52A4C985377A560EA48C17769F87DE0CF325A01F4A212921629C95130AE9F6FB613B17CEA00D18013672EC8898u1MCM"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387-З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, от 15.07.2019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"consultantplus://offline/ref=52A4C985377A560EA48C17769F87DE0CF325A01F4A212D21669593130AE9F6FB613B17CEA00D18013672EC889Au1M8M"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217-З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>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Главные санитарные врачи государственных органов, указанных в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\l"P608"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части первой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настоящей статьи, имеют права и исполняют обязанности в соответствии с актами законодательства.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Законов Республики Беларусь от 30.06.2016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"consultantplus://offline/ref=52A4C985377A560EA48C17769F87DE0CF325A01F4A212921629C95130AE9F6FB613B17CEA00D18013672EC8898u1MBM"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387-З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, от 15.07.2019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"consultantplus://offline/ref=52A4C985377A560EA48C17769F87DE0CF325A01F4A212D21669593130AE9F6FB613B17CEA00D18013672EC889Bu1MFM"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217-З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>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Главные санитарные врачи государственных органов, указанных в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\l"P608"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части первой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настоящей статьи, за неисполнение или ненадлежащее исполнение должностных обязанностей, превышение служебных полномочий, иные нарушения актов законодательства несут ответственность в соответствии с законодательными актами.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(в ред. Законов Республики Беларусь от 30.06.2016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"consultantplus://offline/ref=52A4C985377A560EA48C17769F87DE0CF325A01F4A212921629C95130AE9F6FB613B17CEA00D18013672EC8898u1MBM"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387-З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, от 15.07.2019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"consultantplus://offline/ref=52A4C985377A560EA48C17769F87DE0CF325A01F4A212D21669593130AE9F6FB613B17CEA00D18013672EC889Bu1MFM"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N 217-З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>)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center"/>
        <w:textAlignment w:val="auto"/>
        <w:outlineLvl w:val="0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center"/>
        <w:textAlignment w:val="auto"/>
        <w:outlineLvl w:val="0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ГЛАВА 8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center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ЗАКЛЮЧИТЕЛЬНЫЕ ПОЛОЖЕНИЯ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40. Внесение дополнений и изменений в некоторые законы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1. Внести в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"consultantplus://offline/ref=52A4C985377A560EA48C17769F87DE0CF325A01F4A212D21609E9D130AE9F6FB613Bu1M7M"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5 января 2004 года "О техническом нормировании и стандартизации" (Национальный реестр правовых актов Республики Беларусь, 2004 г., N 4, 2/1011) следующие дополнения: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"consultantplus://offline/ref=52A4C985377A560EA48C17769F87DE0CF325A01F4A212D21609E9D130AE9F6FB613B17CEA00D18013672EC8898u1M6M"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часть вторую статьи 16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дополнить вторым предложением следующего содержания: "Проекты технических регламентов, устанавливающих требования к безопасности и безвредности продукции, работ и услуг для жизни и здоровья населения, согласовываются с Министерством здравоохранения Республики Беларусь в порядке, установленном законодательством Республики Беларусь.";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дополнить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"consultantplus://offline/ref=52A4C985377A560EA48C17769F87DE0CF325A01F4A212D21609E9D130AE9F6FB613Bu1M7M"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статьей 23-1 следующего содержания: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"Статья 23-1. Особенности технического нормирования и стандартизации в области обеспечения санитарно-эпидемиологического благополучия населения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Проекты технических нормативных правовых актов в области технического нормирования и стандартизации (за исключением проектов технических нормативных правовых актов, в том числе технических регламентов, регулирующих обращение лекарственных средств, стандартов организаций) в части требований безопасности и безвредности для жизни и здоровья населения согласовываются разработчиками с органами и учреждениями, осуществляющими государственный санитарный надзор, в порядке, установленном законодательством Республики Беларусь в области санитарно-эпидемиологического благополучия населения.".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2. Внести в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"consultantplus://offline/ref=52A4C985377A560EA48C17769F87DE0CF325A01F4A212C2E669C92130AE9F6FB613Bu1M7M"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20 июля 2007 года "Об обращении с отходами" (Национальный реестр правовых актов Республики Беларусь, 2007 г., N 183, 2/1368) следующие изменения: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из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"consultantplus://offline/ref=52A4C985377A560EA48C17769F87DE0CF325A01F4A212C2E669C92130AE9F6FB613B17CEA00D18013672EC889Eu1M6M"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подпункта 1.3 пункта 1 статьи 10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слова "в области обращения с отходами потребления" исключить;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из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"consultantplus://offline/ref=52A4C985377A560EA48C17769F87DE0CF325A01F4A212C2E669C92130AE9F6FB613B17CEA00D18013672EC8A9Au1M8M"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пункта 3 статьи 36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слово "потребления" исключить.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41. Признание утратившими силу некоторых законодательных актов и отдельных положений законов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Признать утратившими силу: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"consultantplus://offline/ref=52A4C985377A560EA48C17769F87DE0CF325A01F4A292B2D619E9F4E00E1AFF763u3MCM"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23 ноября 1993 года "О санитарно-эпидемическом благополучии населения" (Ведамасцi Вярхоўнага Савета Рэспублiкi Беларусь, 1993 г., N 36, ст. 451);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"consultantplus://offline/ref=52A4C985377A560EA48C17769F87DE0CF325A01F4A212C296C959F4E00E1AFF763u3MCM"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15 июля 1997 года "О внесении изменений в статью 41 Закона Республики Беларусь "О санитарно-эпидемическом благополучии населения" (Ведамасцi Нацыянальнага сходу Рэспублiкi Беларусь, 1997 г., N 28, ст. 486);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"consultantplus://offline/ref=52A4C985377A560EA48C17769F87DE0CF325A01F4A262A2E6D9A9F4E00E1AFF763u3MCM"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9 июля 1999 года "О внесении дополнений и изменений в некоторые законодательные акты Республики Беларусь" (Национальный реестр правовых актов Республики Беларусь, 1999 г., N 54, 2/57);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"consultantplus://offline/ref=52A4C985377A560EA48C17769F87DE0CF325A01F4A23282C6C9A9F4E00E1AFF763u3MCM"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23 мая 2000 года "О внесении изменений и дополнений в Закон Республики Беларусь "О санитарно-эпидемическом благополучии населения" (Национальный реестр правовых актов Республики Беларусь, 2000 г., N 52, 2/172);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"consultantplus://offline/ref=52A4C985377A560EA48C17769F87DE0CF325A01F4A22242B60949F4E00E1AFF7633C1891B70A510D3772EC81u9M5M"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статью 12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Закона Республики Беларусь от 29 июня 2003 года "О качестве и безопасности продовольственного сырья и пищевых продуктов для жизни и здоровья человека" (Национальный реестр правовых актов Республики Беларусь, 2003 г., N 79, 2/966);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"consultantplus://offline/ref=52A4C985377A560EA48C17769F87DE0CF325A01F4A262F2162949F4E00E1AFF763u3MCM"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Закон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Республики Беларусь от 16 мая 2006 года "О внесении изменений и дополнений в Закон Республики Беларусь "О санитарно-эпидемическом благополучии населения" (Национальный реестр правовых актов Республики Беларусь, 2006 г., N 78, 2/1206);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"consultantplus://offline/ref=52A4C985377A560EA48C17769F87DE0CF325A01F4A2929206C999F4E00E1AFF7633C1891B70A510D3772EC89u9M9M"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статью 1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Закона Республики Беларусь от 9 ноября 2009 года "О внесении изменений и дополнений в некоторые законы Республики Беларусь по вопросам использования атомной энергии" (Национальный реестр правовых актов Республики Беларусь, 2009 г., N 276, 2/1605);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"consultantplus://offline/ref=52A4C985377A560EA48C17769F87DE0CF325A01F4A212C2F619897130AE9F6FB613B17CEA00D18013672EC899Du1MDM"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статью 3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Закона Республики Беларусь от 28 декабря 2009 года "О внесении изменений и дополнений в некоторые законы Республики Беларусь" (Национальный реестр правовых актов Республики Беларусь, 2010 г., N 5, 2/1630);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both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"consultantplus://offline/ref=52A4C985377A560EA48C17769F87DE0CF325A01F4A2128286596C24408B8A3F5u6M4M"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Постановление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 xml:space="preserve"> Верховного Совета Республики Беларусь от 23 ноября 1993 года "О порядке введения в действие Закона Республики Беларусь "О санитарно-эпидемическом благополучии населения" (Ведамасцi Вярхоўнага Савета Рэспублiкi Беларусь, 1993 г., N 36, ст. 452).</w:t>
      </w:r>
    </w:p>
    <w:p>
      <w:pPr>
        <w:pStyle w:val="6"/>
      </w:pPr>
    </w:p>
    <w:tbl>
      <w:tblPr>
        <w:tblW w:w="8245" w:type="dxa"/>
        <w:jc w:val="center"/>
        <w:tblInd w:w="0" w:type="dxa"/>
        <w:tblBorders>
          <w:top w:val="none" w:color="auto" w:sz="0" w:space="0"/>
          <w:left w:val="single" w:color="CED3F1" w:sz="24" w:space="0"/>
          <w:bottom w:val="none" w:color="auto" w:sz="0" w:space="0"/>
          <w:right w:val="single" w:color="F4F3F8" w:sz="24" w:space="0"/>
          <w:insideH w:val="none" w:color="auto" w:sz="0" w:space="0"/>
          <w:insideV w:val="none" w:color="auto" w:sz="0" w:space="0"/>
        </w:tblBorders>
        <w:tblLayout w:type="fixed"/>
        <w:tblCellMar>
          <w:top w:w="113" w:type="dxa"/>
          <w:left w:w="113" w:type="dxa"/>
          <w:bottom w:w="113" w:type="dxa"/>
          <w:right w:w="113" w:type="dxa"/>
        </w:tblCellMar>
      </w:tblPr>
      <w:tblGrid>
        <w:gridCol w:w="8245"/>
      </w:tblGrid>
      <w:tr>
        <w:tblPrEx>
          <w:tblBorders>
            <w:top w:val="none" w:color="auto" w:sz="0" w:space="0"/>
            <w:left w:val="single" w:color="CED3F1" w:sz="24" w:space="0"/>
            <w:bottom w:val="none" w:color="auto" w:sz="0" w:space="0"/>
            <w:right w:val="single" w:color="F4F3F8" w:sz="2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13" w:type="dxa"/>
            <w:left w:w="113" w:type="dxa"/>
            <w:bottom w:w="113" w:type="dxa"/>
            <w:right w:w="113" w:type="dxa"/>
          </w:tblCellMar>
        </w:tblPrEx>
        <w:trPr>
          <w:jc w:val="center"/>
        </w:trPr>
        <w:tc>
          <w:tcPr>
            <w:tcW w:w="8245" w:type="dxa"/>
            <w:tcBorders>
              <w:top w:val="nil"/>
              <w:left w:val="single" w:color="CED3F1" w:sz="24" w:space="0"/>
              <w:bottom w:val="nil"/>
              <w:right w:val="single" w:color="F4F3F8" w:sz="24" w:space="0"/>
            </w:tcBorders>
            <w:shd w:val="clear" w:color="auto" w:fill="F4F3F8"/>
          </w:tcPr>
          <w:p>
            <w:pPr>
              <w:pStyle w:val="6"/>
              <w:jc w:val="both"/>
            </w:pPr>
            <w:r>
              <w:rPr>
                <w:color w:val="392C69"/>
                <w:sz w:val="20"/>
              </w:rPr>
              <w:t>Статья 42 вступила в силу со дня официального опубликования (</w:t>
            </w:r>
            <w:r>
              <w:fldChar w:fldCharType="begin"/>
            </w:r>
            <w:r>
              <w:instrText xml:space="preserve">HYPERLINK \l"P655"</w:instrText>
            </w:r>
            <w:r>
              <w:fldChar w:fldCharType="separate"/>
            </w:r>
            <w:r>
              <w:rPr>
                <w:color w:val="0000FF"/>
                <w:sz w:val="20"/>
              </w:rPr>
              <w:t>статья 43</w:t>
            </w:r>
            <w:r>
              <w:fldChar w:fldCharType="end"/>
            </w:r>
            <w:r>
              <w:rPr>
                <w:color w:val="392C69"/>
                <w:sz w:val="20"/>
              </w:rPr>
              <w:t xml:space="preserve"> данного документа).</w:t>
            </w:r>
          </w:p>
        </w:tc>
      </w:tr>
    </w:tbl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left"/>
        <w:textAlignment w:val="auto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42. Меры по реализации положений настоящего Закона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/>
        <w:jc w:val="left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left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Совету Министров Республики Беларусь в шестимесячный срок: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left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привести решения Правительства Республики Беларусь в соответствие с настоящим Законом;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left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обеспечить приведение республиканскими органами государственного управления, иными государственными организациями, подчиненными Правительству Республики Беларусь, их нормативных правовых актов в соответствие с настоящим Законом;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540"/>
        <w:jc w:val="left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принять иные меры, необходимые для реализации положений настоящего Закона.</w:t>
      </w:r>
    </w:p>
    <w:p>
      <w:pPr>
        <w:pStyle w:val="6"/>
      </w:pPr>
    </w:p>
    <w:tbl>
      <w:tblPr>
        <w:tblW w:w="8245" w:type="dxa"/>
        <w:jc w:val="center"/>
        <w:tblInd w:w="0" w:type="dxa"/>
        <w:tblBorders>
          <w:top w:val="none" w:color="auto" w:sz="0" w:space="0"/>
          <w:left w:val="single" w:color="CED3F1" w:sz="24" w:space="0"/>
          <w:bottom w:val="none" w:color="auto" w:sz="0" w:space="0"/>
          <w:right w:val="single" w:color="F4F3F8" w:sz="24" w:space="0"/>
          <w:insideH w:val="none" w:color="auto" w:sz="0" w:space="0"/>
          <w:insideV w:val="none" w:color="auto" w:sz="0" w:space="0"/>
        </w:tblBorders>
        <w:tblLayout w:type="fixed"/>
        <w:tblCellMar>
          <w:top w:w="113" w:type="dxa"/>
          <w:left w:w="113" w:type="dxa"/>
          <w:bottom w:w="113" w:type="dxa"/>
          <w:right w:w="113" w:type="dxa"/>
        </w:tblCellMar>
      </w:tblPr>
      <w:tblGrid>
        <w:gridCol w:w="8245"/>
      </w:tblGrid>
      <w:tr>
        <w:tblPrEx>
          <w:tblBorders>
            <w:top w:val="none" w:color="auto" w:sz="0" w:space="0"/>
            <w:left w:val="single" w:color="CED3F1" w:sz="24" w:space="0"/>
            <w:bottom w:val="none" w:color="auto" w:sz="0" w:space="0"/>
            <w:right w:val="single" w:color="F4F3F8" w:sz="2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13" w:type="dxa"/>
            <w:left w:w="113" w:type="dxa"/>
            <w:bottom w:w="113" w:type="dxa"/>
            <w:right w:w="113" w:type="dxa"/>
          </w:tblCellMar>
        </w:tblPrEx>
        <w:trPr>
          <w:jc w:val="center"/>
        </w:trPr>
        <w:tc>
          <w:tcPr>
            <w:tcW w:w="8245" w:type="dxa"/>
            <w:tcBorders>
              <w:top w:val="nil"/>
              <w:left w:val="single" w:color="CED3F1" w:sz="24" w:space="0"/>
              <w:bottom w:val="nil"/>
              <w:right w:val="single" w:color="F4F3F8" w:sz="24" w:space="0"/>
            </w:tcBorders>
            <w:shd w:val="clear" w:color="auto" w:fill="F4F3F8"/>
          </w:tcPr>
          <w:p>
            <w:pPr>
              <w:pStyle w:val="6"/>
              <w:jc w:val="both"/>
            </w:pPr>
            <w:r>
              <w:rPr>
                <w:color w:val="392C69"/>
                <w:sz w:val="20"/>
              </w:rPr>
              <w:t>Статья 43 вступила в силу со дня официального опубликования.</w:t>
            </w:r>
          </w:p>
        </w:tc>
      </w:tr>
    </w:tbl>
    <w:p>
      <w:pPr>
        <w:pStyle w:val="6"/>
        <w:spacing w:before="260"/>
        <w:ind w:firstLine="540"/>
        <w:jc w:val="both"/>
        <w:outlineLvl w:val="1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b/>
          <w:sz w:val="28"/>
          <w:szCs w:val="28"/>
        </w:rPr>
        <w:t>Статья 43. Вступление в силу настоящего Закона</w:t>
      </w:r>
    </w:p>
    <w:p>
      <w:pPr>
        <w:pStyle w:val="6"/>
        <w:rPr>
          <w:rFonts w:hint="default" w:ascii="Times New Roman" w:hAnsi="Times New Roman" w:cs="Times New Roman"/>
          <w:sz w:val="28"/>
          <w:szCs w:val="28"/>
        </w:rPr>
      </w:pPr>
    </w:p>
    <w:p>
      <w:pPr>
        <w:pStyle w:val="6"/>
        <w:ind w:firstLine="540"/>
        <w:jc w:val="both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Настоящий Закон вступает в силу через шесть месяцев после его официального опубликования, за исключением настоящей статьи и </w:t>
      </w:r>
      <w:r>
        <w:rPr>
          <w:rFonts w:hint="default" w:ascii="Times New Roman" w:hAnsi="Times New Roman" w:cs="Times New Roman"/>
          <w:sz w:val="28"/>
          <w:szCs w:val="28"/>
        </w:rPr>
        <w:fldChar w:fldCharType="begin"/>
      </w:r>
      <w:r>
        <w:rPr>
          <w:rFonts w:hint="default" w:ascii="Times New Roman" w:hAnsi="Times New Roman" w:cs="Times New Roman"/>
          <w:sz w:val="28"/>
          <w:szCs w:val="28"/>
        </w:rPr>
        <w:instrText xml:space="preserve">HYPERLINK \l"P647"</w:instrText>
      </w:r>
      <w:r>
        <w:rPr>
          <w:rFonts w:hint="default" w:ascii="Times New Roman" w:hAnsi="Times New Roman" w:cs="Times New Roman"/>
          <w:sz w:val="28"/>
          <w:szCs w:val="28"/>
        </w:rPr>
        <w:fldChar w:fldCharType="separate"/>
      </w:r>
      <w:r>
        <w:rPr>
          <w:rFonts w:hint="default" w:ascii="Times New Roman" w:hAnsi="Times New Roman" w:cs="Times New Roman"/>
          <w:color w:val="0000FF"/>
          <w:sz w:val="28"/>
          <w:szCs w:val="28"/>
        </w:rPr>
        <w:t>статьи 42</w:t>
      </w:r>
      <w:r>
        <w:rPr>
          <w:rFonts w:hint="default" w:ascii="Times New Roman" w:hAnsi="Times New Roman" w:cs="Times New Roman"/>
          <w:sz w:val="28"/>
          <w:szCs w:val="28"/>
        </w:rPr>
        <w:fldChar w:fldCharType="end"/>
      </w:r>
      <w:r>
        <w:rPr>
          <w:rFonts w:hint="default" w:ascii="Times New Roman" w:hAnsi="Times New Roman" w:cs="Times New Roman"/>
          <w:sz w:val="28"/>
          <w:szCs w:val="28"/>
        </w:rPr>
        <w:t>, которые вступают в силу со дня официального опубликования настоящего Закона.</w:t>
      </w:r>
    </w:p>
    <w:p>
      <w:pPr>
        <w:pStyle w:val="6"/>
        <w:rPr>
          <w:rFonts w:hint="default" w:ascii="Times New Roman" w:hAnsi="Times New Roman" w:cs="Times New Roman"/>
          <w:sz w:val="28"/>
          <w:szCs w:val="28"/>
        </w:rPr>
      </w:pPr>
    </w:p>
    <w:tbl>
      <w:tblPr>
        <w:tblW w:w="8306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53"/>
        <w:gridCol w:w="4153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15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6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Президент Республики Беларусь</w:t>
            </w:r>
          </w:p>
        </w:tc>
        <w:tc>
          <w:tcPr>
            <w:tcW w:w="415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6"/>
              <w:jc w:val="right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А.Лукашенко</w:t>
            </w:r>
          </w:p>
        </w:tc>
      </w:tr>
    </w:tbl>
    <w:p>
      <w:pPr>
        <w:pStyle w:val="6"/>
      </w:pPr>
    </w:p>
    <w:p/>
    <w:sectPr>
      <w:headerReference r:id="rId3" w:type="default"/>
      <w:footerReference r:id="rId4" w:type="default"/>
      <w:pgSz w:w="11906" w:h="16838"/>
      <w:pgMar w:top="1134" w:right="567" w:bottom="1134" w:left="1701" w:header="720" w:footer="720" w:gutter="0"/>
      <w:paperSrc/>
      <w:cols w:space="0" w:num="1"/>
      <w:titlePg/>
      <w:rtlGutter w:val="0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Текстовое поле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  <w:lang w:val="ru-RU"/>
                            </w:rPr>
                          </w:pPr>
                          <w:r>
                            <w:rPr>
                              <w:sz w:val="18"/>
                              <w:lang w:val="ru-RU"/>
                            </w:rPr>
                            <w:fldChar w:fldCharType="begin"/>
                          </w:r>
                          <w:r>
                            <w:rPr>
                              <w:sz w:val="18"/>
                              <w:lang w:val="ru-RU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18"/>
                              <w:lang w:val="ru-RU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1</w:t>
                          </w:r>
                          <w:r>
                            <w:rPr>
                              <w:sz w:val="18"/>
                              <w:lang w:val="ru-RU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  <w:lang w:val="ru-RU"/>
                      </w:rPr>
                    </w:pPr>
                    <w:r>
                      <w:rPr>
                        <w:sz w:val="18"/>
                        <w:lang w:val="ru-RU"/>
                      </w:rPr>
                      <w:fldChar w:fldCharType="begin"/>
                    </w:r>
                    <w:r>
                      <w:rPr>
                        <w:sz w:val="18"/>
                        <w:lang w:val="ru-RU"/>
                      </w:rPr>
                      <w:instrText xml:space="preserve"> PAGE  \* MERGEFORMAT </w:instrText>
                    </w:r>
                    <w:r>
                      <w:rPr>
                        <w:sz w:val="18"/>
                        <w:lang w:val="ru-RU"/>
                      </w:rPr>
                      <w:fldChar w:fldCharType="separate"/>
                    </w:r>
                    <w:r>
                      <w:rPr>
                        <w:sz w:val="18"/>
                      </w:rPr>
                      <w:t>1</w:t>
                    </w:r>
                    <w:r>
                      <w:rPr>
                        <w:sz w:val="18"/>
                        <w:lang w:val="ru-RU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64400D"/>
    <w:rsid w:val="0764400D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uiPriority w:val="0"/>
    <w:pPr>
      <w:tabs>
        <w:tab w:val="center" w:pos="4153"/>
        <w:tab w:val="right" w:pos="8306"/>
      </w:tabs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</w:pPr>
  </w:style>
  <w:style w:type="paragraph" w:customStyle="1" w:styleId="6">
    <w:name w:val="ConsPlusNormal"/>
    <w:uiPriority w:val="0"/>
    <w:pPr>
      <w:widowControl w:val="0"/>
      <w:autoSpaceDE w:val="0"/>
      <w:autoSpaceDN w:val="0"/>
      <w:adjustRightInd w:val="0"/>
    </w:pPr>
    <w:rPr>
      <w:rFonts w:ascii="Calibri" w:hAnsi="Calibri" w:cs="Calibri"/>
      <w:sz w:val="20"/>
    </w:rPr>
  </w:style>
  <w:style w:type="paragraph" w:customStyle="1" w:styleId="7">
    <w:name w:val="ConsPlusNonformat"/>
    <w:uiPriority w:val="0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</w:rPr>
  </w:style>
  <w:style w:type="paragraph" w:customStyle="1" w:styleId="8">
    <w:name w:val="ConsPlusTitle"/>
    <w:uiPriority w:val="0"/>
    <w:pPr>
      <w:widowControl w:val="0"/>
      <w:autoSpaceDE w:val="0"/>
      <w:autoSpaceDN w:val="0"/>
      <w:adjustRightInd w:val="0"/>
    </w:pPr>
    <w:rPr>
      <w:rFonts w:ascii="Calibri" w:hAnsi="Calibri" w:cs="Calibri"/>
      <w:b/>
      <w:sz w:val="20"/>
    </w:rPr>
  </w:style>
  <w:style w:type="paragraph" w:customStyle="1" w:styleId="9">
    <w:name w:val="ConsPlusCell"/>
    <w:uiPriority w:val="0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</w:rPr>
  </w:style>
  <w:style w:type="paragraph" w:customStyle="1" w:styleId="10">
    <w:name w:val="ConsPlusDocList"/>
    <w:uiPriority w:val="0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</w:rPr>
  </w:style>
  <w:style w:type="paragraph" w:customStyle="1" w:styleId="11">
    <w:name w:val="ConsPlusTitlePage"/>
    <w:uiPriority w:val="0"/>
    <w:pPr>
      <w:widowControl w:val="0"/>
      <w:autoSpaceDE w:val="0"/>
      <w:autoSpaceDN w:val="0"/>
      <w:adjustRightInd w:val="0"/>
    </w:pPr>
    <w:rPr>
      <w:rFonts w:ascii="Tahoma" w:hAnsi="Tahoma" w:cs="Tahoma"/>
      <w:sz w:val="20"/>
    </w:rPr>
  </w:style>
  <w:style w:type="paragraph" w:customStyle="1" w:styleId="12">
    <w:name w:val="ConsPlusJurTerm"/>
    <w:uiPriority w:val="0"/>
    <w:pPr>
      <w:widowControl w:val="0"/>
      <w:autoSpaceDE w:val="0"/>
      <w:autoSpaceDN w:val="0"/>
      <w:adjustRightInd w:val="0"/>
    </w:pPr>
    <w:rPr>
      <w:rFonts w:ascii="Tahoma" w:hAnsi="Tahoma" w:cs="Tahoma"/>
      <w:sz w:val="26"/>
    </w:rPr>
  </w:style>
  <w:style w:type="paragraph" w:customStyle="1" w:styleId="13">
    <w:name w:val="ConsPlusTextList"/>
    <w:uiPriority w:val="0"/>
    <w:pPr>
      <w:widowControl w:val="0"/>
      <w:autoSpaceDE w:val="0"/>
      <w:autoSpaceDN w:val="0"/>
      <w:adjustRightInd w:val="0"/>
    </w:pPr>
    <w:rPr>
      <w:rFonts w:ascii="Arial" w:hAnsi="Arial" w:cs="Arial"/>
      <w:sz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КонсультантПлюс Версия 4017.00.96</Company>
  <Pages>1</Pages>
  <Words>0</Words>
  <Characters>0</Characters>
  <Lines>0</Lines>
  <Paragraphs>0</Paragraphs>
  <ScaleCrop>false</ScaleCrop>
  <LinksUpToDate>false</LinksUpToDate>
  <CharactersWithSpaces>0</CharactersWithSpaces>
  <Application>WPS Office_10.2.0.5871_F1E327BC-269C-435d-A152-05C5408002CA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1899-12-29T21:00:00Z</dcterms:created>
  <dc:creator>evtuh_ii</dc:creator>
  <cp:lastModifiedBy>evtuh_ii</cp:lastModifiedBy>
  <dcterms:modified xsi:type="dcterms:W3CDTF">2020-02-10T12:35:08Z</dcterms:modified>
  <dc:title>Закон Республики Беларусь от 07.01.2012 N 340-З
(ред. от 15.07.2019)
"О санитарно-эпидемиологическом благополучии населения"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1049-10.2.0.5871</vt:lpwstr>
  </property>
</Properties>
</file>