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2D" w:rsidRDefault="00553A2D">
      <w:pPr>
        <w:pStyle w:val="ConsPlusNormal"/>
        <w:jc w:val="both"/>
        <w:outlineLvl w:val="0"/>
      </w:pPr>
      <w:r>
        <w:t>Зарегистрировано в Национальном реестре правовых актов</w:t>
      </w:r>
    </w:p>
    <w:p w:rsidR="00553A2D" w:rsidRDefault="00553A2D">
      <w:pPr>
        <w:pStyle w:val="ConsPlusNormal"/>
        <w:jc w:val="both"/>
      </w:pPr>
      <w:r>
        <w:t>Республики Беларусь 1 апреля 2016 г. N 7/3417</w:t>
      </w:r>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jc w:val="both"/>
      </w:pPr>
    </w:p>
    <w:p w:rsidR="00553A2D" w:rsidRDefault="00553A2D">
      <w:pPr>
        <w:pStyle w:val="ConsPlusTitle"/>
        <w:jc w:val="center"/>
      </w:pPr>
      <w:r>
        <w:t>ПОСТАНОВЛЕНИЕ НАЦИОНАЛЬНОГО СТАТИСТИЧЕСКОГО КОМИТЕТА РЕСПУБЛИКИ БЕЛАРУСЬ</w:t>
      </w:r>
    </w:p>
    <w:p w:rsidR="00553A2D" w:rsidRDefault="00553A2D">
      <w:pPr>
        <w:pStyle w:val="ConsPlusTitle"/>
        <w:jc w:val="center"/>
      </w:pPr>
      <w:r>
        <w:t>28 марта 2016 г. N 16</w:t>
      </w:r>
    </w:p>
    <w:p w:rsidR="00553A2D" w:rsidRDefault="00553A2D">
      <w:pPr>
        <w:pStyle w:val="ConsPlusTitle"/>
        <w:jc w:val="center"/>
      </w:pPr>
    </w:p>
    <w:p w:rsidR="00553A2D" w:rsidRDefault="00553A2D">
      <w:pPr>
        <w:pStyle w:val="ConsPlusTitle"/>
        <w:jc w:val="center"/>
      </w:pPr>
      <w:r>
        <w:t>ОБ УТВЕРЖДЕНИИ ФОРМЫ ГОСУДАРСТВЕННОЙ СТАТИСТИЧЕСКОЙ ОТЧЕТНОСТИ 4-ОХРАНА ТРУДА (МИНТРУДА И СОЦЗАЩИТЫ) "</w:t>
      </w:r>
      <w:bookmarkStart w:id="0" w:name="_GoBack"/>
      <w:r>
        <w:t>ОТЧЕТ ПО УСЛОВИЯМ И ОХРАНЕ ТРУДА</w:t>
      </w:r>
      <w:bookmarkEnd w:id="0"/>
      <w:r>
        <w:t>" И УКАЗАНИЙ ПО ЕЕ ЗАПОЛНЕНИЮ</w:t>
      </w:r>
    </w:p>
    <w:p w:rsidR="00553A2D" w:rsidRDefault="00553A2D">
      <w:pPr>
        <w:pStyle w:val="ConsPlusNormal"/>
        <w:jc w:val="center"/>
      </w:pPr>
    </w:p>
    <w:p w:rsidR="00553A2D" w:rsidRDefault="00553A2D">
      <w:pPr>
        <w:pStyle w:val="ConsPlusNormal"/>
        <w:jc w:val="center"/>
      </w:pPr>
      <w:proofErr w:type="gramStart"/>
      <w:r>
        <w:t xml:space="preserve">(в ред. </w:t>
      </w:r>
      <w:hyperlink r:id="rId5" w:history="1">
        <w:r>
          <w:rPr>
            <w:color w:val="0000FF"/>
          </w:rPr>
          <w:t>постановления</w:t>
        </w:r>
      </w:hyperlink>
      <w:r>
        <w:t xml:space="preserve"> </w:t>
      </w:r>
      <w:proofErr w:type="spellStart"/>
      <w:r>
        <w:t>Белстата</w:t>
      </w:r>
      <w:proofErr w:type="spellEnd"/>
      <w:r>
        <w:t xml:space="preserve"> от 16.05.2016 N 29,</w:t>
      </w:r>
      <w:proofErr w:type="gramEnd"/>
    </w:p>
    <w:p w:rsidR="00553A2D" w:rsidRDefault="00553A2D">
      <w:pPr>
        <w:pStyle w:val="ConsPlusNormal"/>
        <w:jc w:val="center"/>
      </w:pPr>
      <w:r>
        <w:t xml:space="preserve">с изм., </w:t>
      </w:r>
      <w:proofErr w:type="gramStart"/>
      <w:r>
        <w:t>внесенными</w:t>
      </w:r>
      <w:proofErr w:type="gramEnd"/>
      <w:r>
        <w:t xml:space="preserve"> </w:t>
      </w:r>
      <w:hyperlink r:id="rId6" w:history="1">
        <w:r>
          <w:rPr>
            <w:color w:val="0000FF"/>
          </w:rPr>
          <w:t>постановлением</w:t>
        </w:r>
      </w:hyperlink>
      <w:r>
        <w:t xml:space="preserve"> </w:t>
      </w:r>
      <w:proofErr w:type="spellStart"/>
      <w:r>
        <w:t>Белстата</w:t>
      </w:r>
      <w:proofErr w:type="spellEnd"/>
    </w:p>
    <w:p w:rsidR="00553A2D" w:rsidRDefault="00553A2D">
      <w:pPr>
        <w:pStyle w:val="ConsPlusNormal"/>
        <w:jc w:val="center"/>
      </w:pPr>
      <w:r>
        <w:t>от 18.07.2017 N 70)</w:t>
      </w:r>
    </w:p>
    <w:p w:rsidR="00553A2D" w:rsidRDefault="00553A2D">
      <w:pPr>
        <w:pStyle w:val="ConsPlusNormal"/>
        <w:jc w:val="both"/>
      </w:pPr>
    </w:p>
    <w:p w:rsidR="00553A2D" w:rsidRDefault="00553A2D">
      <w:pPr>
        <w:pStyle w:val="ConsPlusNormal"/>
        <w:ind w:firstLine="540"/>
        <w:jc w:val="both"/>
      </w:pPr>
      <w:r>
        <w:t xml:space="preserve">На основании </w:t>
      </w:r>
      <w:hyperlink r:id="rId7" w:history="1">
        <w:r>
          <w:rPr>
            <w:color w:val="0000FF"/>
          </w:rPr>
          <w:t>Положения</w:t>
        </w:r>
      </w:hyperlink>
      <w:r>
        <w:t xml:space="preserve"> о Национальном статистическом комитете Республики Беларусь, утвержденного Указом Президента Республики Беларусь от 26 августа 2008 г. N 445 "О некоторых вопросах органов государственной статистики", Национальный статистический комитет Республики Беларусь ПОСТАНОВЛЯЕТ:</w:t>
      </w:r>
    </w:p>
    <w:p w:rsidR="00553A2D" w:rsidRDefault="00553A2D">
      <w:pPr>
        <w:pStyle w:val="ConsPlusNormal"/>
        <w:ind w:firstLine="540"/>
        <w:jc w:val="both"/>
      </w:pPr>
      <w:r>
        <w:t>1. Утвердить по представлению Министерства труда и социальной защиты Республики Беларусь прилагаемые:</w:t>
      </w:r>
    </w:p>
    <w:p w:rsidR="00553A2D" w:rsidRDefault="00553A2D">
      <w:pPr>
        <w:pStyle w:val="ConsPlusNormal"/>
        <w:ind w:firstLine="540"/>
        <w:jc w:val="both"/>
      </w:pPr>
      <w:r>
        <w:t xml:space="preserve">1.1. </w:t>
      </w:r>
      <w:hyperlink w:anchor="P46" w:history="1">
        <w:r>
          <w:rPr>
            <w:color w:val="0000FF"/>
          </w:rPr>
          <w:t>форму</w:t>
        </w:r>
      </w:hyperlink>
      <w:r>
        <w:t xml:space="preserve"> государственной статистической отчетности 4-охрана труда (Минтруда и соцзащиты) "Отчет по условиям и охране труда" квартальной периодичности и ввести ее в действие начиная с отчета за январь - июнь 2016 года;</w:t>
      </w:r>
    </w:p>
    <w:p w:rsidR="00553A2D" w:rsidRDefault="00553A2D">
      <w:pPr>
        <w:pStyle w:val="ConsPlusNormal"/>
        <w:ind w:firstLine="540"/>
        <w:jc w:val="both"/>
      </w:pPr>
      <w:r>
        <w:t xml:space="preserve">1.2. </w:t>
      </w:r>
      <w:hyperlink w:anchor="P370" w:history="1">
        <w:r>
          <w:rPr>
            <w:color w:val="0000FF"/>
          </w:rPr>
          <w:t>Указания</w:t>
        </w:r>
      </w:hyperlink>
      <w:r>
        <w:t xml:space="preserve"> по заполнению формы государственной статистической отчетности 4-охрана труда (Минтруда и соцзащиты) "Отчет по условиям и охране труда" и ввести их в </w:t>
      </w:r>
      <w:proofErr w:type="gramStart"/>
      <w:r>
        <w:t>действие</w:t>
      </w:r>
      <w:proofErr w:type="gramEnd"/>
      <w:r>
        <w:t xml:space="preserve"> начиная с отчета за январь - июнь 2016 года.</w:t>
      </w:r>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r>
        <w:t xml:space="preserve">С 1 апреля 2018 года </w:t>
      </w:r>
      <w:hyperlink r:id="rId8" w:history="1">
        <w:r>
          <w:rPr>
            <w:color w:val="0000FF"/>
          </w:rPr>
          <w:t>постановлением</w:t>
        </w:r>
      </w:hyperlink>
      <w:r>
        <w:t xml:space="preserve"> Национального статистического комитета Республики Беларусь от 18.07.2017 N 70 пункт 2 будет изложен в следующей редакции:</w:t>
      </w:r>
    </w:p>
    <w:p w:rsidR="00553A2D" w:rsidRDefault="00553A2D">
      <w:pPr>
        <w:pStyle w:val="ConsPlusNormal"/>
        <w:ind w:firstLine="540"/>
        <w:jc w:val="both"/>
      </w:pPr>
      <w:r>
        <w:t xml:space="preserve">"2. </w:t>
      </w:r>
      <w:proofErr w:type="gramStart"/>
      <w:r>
        <w:t>Распространить указанную в подпункте 1.1 пункта 1 настоящего постановления форму государственной статистической отчетности на юридические лица, подчиненные (входящие в состав) республиканским органам государственного управления и иным государственным организациям, Федерации профсоюзов Беларуси, областным (Минскому городскому) исполнительным комитетам, а также юридические лица, акции (доли в уставных фондах) которых находятся в государственной собственности и переданы в управление республиканским органам государственного управления и иным</w:t>
      </w:r>
      <w:proofErr w:type="gramEnd"/>
      <w:r>
        <w:t xml:space="preserve"> </w:t>
      </w:r>
      <w:proofErr w:type="gramStart"/>
      <w:r>
        <w:t>государственным организациям, областным (Минскому городскому) исполнительным комитетам, юридические лица без ведомственной подчиненности в соответствии с пунктом 1 Указаний по заполнению формы государственной статистической отчетности 4-охрана труда (Минтруда и соцзащиты) "Отчет по условиям и охране труда", утвержденных данным постановлением.".</w:t>
      </w:r>
      <w:proofErr w:type="gramEnd"/>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r>
        <w:t xml:space="preserve">2. </w:t>
      </w:r>
      <w:proofErr w:type="gramStart"/>
      <w:r>
        <w:t xml:space="preserve">Распространить указанную в подпункте 1.1 пункта 1 настоящего постановления </w:t>
      </w:r>
      <w:hyperlink w:anchor="P46" w:history="1">
        <w:r>
          <w:rPr>
            <w:color w:val="0000FF"/>
          </w:rPr>
          <w:t>форму</w:t>
        </w:r>
      </w:hyperlink>
      <w:r>
        <w:t xml:space="preserve"> государственной статистической отчетности на юридические лица, находящиеся в подчинении (ведении, входящие в состав) республиканских органов государственного управления и иных государственных организаций, Федерации профсоюзов Беларуси, областных (Минского городского) исполнительных комитетов, юридические лица без ведомственной подчиненности в соответствии с </w:t>
      </w:r>
      <w:hyperlink w:anchor="P379" w:history="1">
        <w:r>
          <w:rPr>
            <w:color w:val="0000FF"/>
          </w:rPr>
          <w:t>пунктом 1</w:t>
        </w:r>
      </w:hyperlink>
      <w:r>
        <w:t xml:space="preserve"> Указаний по заполнению формы государственной статистической отчетности 4-охрана труда (Минтруда и</w:t>
      </w:r>
      <w:proofErr w:type="gramEnd"/>
      <w:r>
        <w:t xml:space="preserve"> соцзащиты) "Отчет по условиям и охране труда", </w:t>
      </w:r>
      <w:proofErr w:type="gramStart"/>
      <w:r>
        <w:t>утвержденных</w:t>
      </w:r>
      <w:proofErr w:type="gramEnd"/>
      <w:r>
        <w:t xml:space="preserve"> данным постановлением.</w:t>
      </w:r>
    </w:p>
    <w:p w:rsidR="00553A2D" w:rsidRDefault="00553A2D">
      <w:pPr>
        <w:pStyle w:val="ConsPlusNormal"/>
        <w:ind w:firstLine="540"/>
        <w:jc w:val="both"/>
      </w:pPr>
      <w:r>
        <w:t>3. Признать утратившими силу:</w:t>
      </w:r>
    </w:p>
    <w:p w:rsidR="00553A2D" w:rsidRDefault="00553A2D">
      <w:pPr>
        <w:pStyle w:val="ConsPlusNormal"/>
        <w:ind w:firstLine="540"/>
        <w:jc w:val="both"/>
      </w:pPr>
      <w:hyperlink r:id="rId9" w:history="1">
        <w:proofErr w:type="gramStart"/>
        <w:r>
          <w:rPr>
            <w:color w:val="0000FF"/>
          </w:rPr>
          <w:t>постановление</w:t>
        </w:r>
      </w:hyperlink>
      <w:r>
        <w:t xml:space="preserve"> Национального статистического комитета Республики Беларусь от 31 августа 2011 г. N 239 "Об утверждении формы государственной статистической отчетности 4-охрана труда (Минтруда и соцзащиты) "Отчет о выполнении мероприятий действующих республиканской, отраслевых и территориальных целевых программ по улучшению условий и охраны труда" и указаний по ее заполнению";</w:t>
      </w:r>
      <w:proofErr w:type="gramEnd"/>
    </w:p>
    <w:p w:rsidR="00553A2D" w:rsidRDefault="00553A2D">
      <w:pPr>
        <w:pStyle w:val="ConsPlusNormal"/>
        <w:ind w:firstLine="540"/>
        <w:jc w:val="both"/>
      </w:pPr>
      <w:hyperlink r:id="rId10" w:history="1">
        <w:r>
          <w:rPr>
            <w:color w:val="0000FF"/>
          </w:rPr>
          <w:t>постановление</w:t>
        </w:r>
      </w:hyperlink>
      <w:r>
        <w:t xml:space="preserve"> Национального статистического комитета Республики Беларусь от 19 августа 2013 г. N 164 "О внесении изменений и дополнений в постановление Национального статистического комитета Республики Беларусь от 31 августа 2011 г. N 239" (Национальный правовой Интернет-портал Республики Беларусь, 29.08.2013, 7/2538).</w:t>
      </w:r>
    </w:p>
    <w:p w:rsidR="00553A2D" w:rsidRDefault="00553A2D">
      <w:pPr>
        <w:pStyle w:val="ConsPlusNormal"/>
        <w:ind w:firstLine="540"/>
        <w:jc w:val="both"/>
      </w:pPr>
      <w:r>
        <w:t>4. Настоящее постановление вступает в силу через пятнадцать рабочих дней после его подписания.</w:t>
      </w:r>
    </w:p>
    <w:p w:rsidR="00553A2D" w:rsidRDefault="00553A2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3A2D">
        <w:tc>
          <w:tcPr>
            <w:tcW w:w="4677" w:type="dxa"/>
            <w:tcBorders>
              <w:top w:val="nil"/>
              <w:left w:val="nil"/>
              <w:bottom w:val="nil"/>
              <w:right w:val="nil"/>
            </w:tcBorders>
          </w:tcPr>
          <w:p w:rsidR="00553A2D" w:rsidRDefault="00553A2D">
            <w:pPr>
              <w:pStyle w:val="ConsPlusNormal"/>
            </w:pPr>
            <w:r>
              <w:t>Председатель</w:t>
            </w:r>
          </w:p>
        </w:tc>
        <w:tc>
          <w:tcPr>
            <w:tcW w:w="4677" w:type="dxa"/>
            <w:tcBorders>
              <w:top w:val="nil"/>
              <w:left w:val="nil"/>
              <w:bottom w:val="nil"/>
              <w:right w:val="nil"/>
            </w:tcBorders>
          </w:tcPr>
          <w:p w:rsidR="00553A2D" w:rsidRDefault="00553A2D">
            <w:pPr>
              <w:pStyle w:val="ConsPlusNormal"/>
              <w:jc w:val="right"/>
            </w:pPr>
            <w:proofErr w:type="spellStart"/>
            <w:r>
              <w:t>И.В.Медведева</w:t>
            </w:r>
            <w:proofErr w:type="spellEnd"/>
          </w:p>
        </w:tc>
      </w:tr>
    </w:tbl>
    <w:p w:rsidR="00553A2D" w:rsidRDefault="00553A2D">
      <w:pPr>
        <w:pStyle w:val="ConsPlusNormal"/>
        <w:jc w:val="both"/>
      </w:pPr>
    </w:p>
    <w:p w:rsidR="00553A2D" w:rsidRDefault="00553A2D">
      <w:pPr>
        <w:pStyle w:val="ConsPlusNormal"/>
        <w:jc w:val="both"/>
      </w:pPr>
    </w:p>
    <w:p w:rsidR="00553A2D" w:rsidRDefault="00553A2D">
      <w:pPr>
        <w:pStyle w:val="ConsPlusNormal"/>
        <w:jc w:val="both"/>
      </w:pPr>
    </w:p>
    <w:p w:rsidR="00553A2D" w:rsidRDefault="00553A2D">
      <w:pPr>
        <w:pStyle w:val="ConsPlusNormal"/>
        <w:jc w:val="both"/>
      </w:pPr>
    </w:p>
    <w:p w:rsidR="00553A2D" w:rsidRDefault="00553A2D">
      <w:pPr>
        <w:pStyle w:val="ConsPlusNormal"/>
        <w:jc w:val="both"/>
      </w:pPr>
    </w:p>
    <w:p w:rsidR="00553A2D" w:rsidRDefault="00553A2D">
      <w:pPr>
        <w:pStyle w:val="ConsPlusNonformat"/>
        <w:jc w:val="both"/>
      </w:pPr>
      <w:r>
        <w:t xml:space="preserve">                                                   УТВЕРЖДЕНО</w:t>
      </w:r>
    </w:p>
    <w:p w:rsidR="00553A2D" w:rsidRDefault="00553A2D">
      <w:pPr>
        <w:pStyle w:val="ConsPlusNonformat"/>
        <w:jc w:val="both"/>
      </w:pPr>
      <w:r>
        <w:t xml:space="preserve">                                                   Постановление</w:t>
      </w:r>
    </w:p>
    <w:p w:rsidR="00553A2D" w:rsidRDefault="00553A2D">
      <w:pPr>
        <w:pStyle w:val="ConsPlusNonformat"/>
        <w:jc w:val="both"/>
      </w:pPr>
      <w:r>
        <w:t xml:space="preserve">                                                   Национального</w:t>
      </w:r>
    </w:p>
    <w:p w:rsidR="00553A2D" w:rsidRDefault="00553A2D">
      <w:pPr>
        <w:pStyle w:val="ConsPlusNonformat"/>
        <w:jc w:val="both"/>
      </w:pPr>
      <w:r>
        <w:t xml:space="preserve">                                                   статистического комитета</w:t>
      </w:r>
    </w:p>
    <w:p w:rsidR="00553A2D" w:rsidRDefault="00553A2D">
      <w:pPr>
        <w:pStyle w:val="ConsPlusNonformat"/>
        <w:jc w:val="both"/>
      </w:pPr>
      <w:r>
        <w:t xml:space="preserve">                                                   Республики Беларусь</w:t>
      </w:r>
    </w:p>
    <w:p w:rsidR="00553A2D" w:rsidRDefault="00553A2D">
      <w:pPr>
        <w:pStyle w:val="ConsPlusNonformat"/>
        <w:jc w:val="both"/>
      </w:pPr>
      <w:r>
        <w:t xml:space="preserve">                                                   28.03.2016 N 16</w:t>
      </w:r>
    </w:p>
    <w:p w:rsidR="00553A2D" w:rsidRDefault="00553A2D">
      <w:pPr>
        <w:pStyle w:val="ConsPlusNormal"/>
        <w:jc w:val="center"/>
      </w:pPr>
    </w:p>
    <w:p w:rsidR="00553A2D" w:rsidRDefault="00553A2D">
      <w:pPr>
        <w:pStyle w:val="ConsPlusNormal"/>
        <w:jc w:val="center"/>
      </w:pPr>
      <w:r>
        <w:t xml:space="preserve">(в ред. </w:t>
      </w:r>
      <w:hyperlink r:id="rId11" w:history="1">
        <w:r>
          <w:rPr>
            <w:color w:val="0000FF"/>
          </w:rPr>
          <w:t>постановления</w:t>
        </w:r>
      </w:hyperlink>
      <w:r>
        <w:t xml:space="preserve"> </w:t>
      </w:r>
      <w:proofErr w:type="spellStart"/>
      <w:r>
        <w:t>Белстата</w:t>
      </w:r>
      <w:proofErr w:type="spellEnd"/>
      <w:r>
        <w:t xml:space="preserve"> от 16.05.2016 N 29)</w:t>
      </w:r>
    </w:p>
    <w:p w:rsidR="00553A2D" w:rsidRDefault="00553A2D">
      <w:pPr>
        <w:pStyle w:val="ConsPlusNormal"/>
        <w:jc w:val="both"/>
      </w:pPr>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r>
        <w:t xml:space="preserve">С 1 апреля 2018 года </w:t>
      </w:r>
      <w:hyperlink r:id="rId12" w:history="1">
        <w:r>
          <w:rPr>
            <w:color w:val="0000FF"/>
          </w:rPr>
          <w:t>постановлением</w:t>
        </w:r>
      </w:hyperlink>
      <w:r>
        <w:t xml:space="preserve"> Национального статистического комитета Республики Беларусь от 18.07.2017 N 70 в форму государственной статистической отчетности 4-охрана труда (Минтруда и соцзащиты) "Отчет по условиям и охране труда" будут внесены изменения.</w:t>
      </w:r>
    </w:p>
    <w:p w:rsidR="00553A2D" w:rsidRDefault="00553A2D">
      <w:pPr>
        <w:sectPr w:rsidR="00553A2D" w:rsidSect="00553A2D">
          <w:pgSz w:w="11906" w:h="16838"/>
          <w:pgMar w:top="567" w:right="850" w:bottom="1134" w:left="1701" w:header="708" w:footer="708" w:gutter="0"/>
          <w:cols w:space="708"/>
          <w:docGrid w:linePitch="360"/>
        </w:sectPr>
      </w:pPr>
    </w:p>
    <w:p w:rsidR="00553A2D" w:rsidRDefault="00553A2D">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553A2D">
        <w:tc>
          <w:tcPr>
            <w:tcW w:w="9639" w:type="dxa"/>
            <w:tcBorders>
              <w:top w:val="single" w:sz="4" w:space="0" w:color="auto"/>
              <w:left w:val="single" w:sz="4" w:space="0" w:color="auto"/>
              <w:bottom w:val="single" w:sz="4" w:space="0" w:color="auto"/>
              <w:right w:val="single" w:sz="4" w:space="0" w:color="auto"/>
            </w:tcBorders>
          </w:tcPr>
          <w:p w:rsidR="00553A2D" w:rsidRDefault="00553A2D">
            <w:pPr>
              <w:pStyle w:val="ConsPlusNormal"/>
              <w:jc w:val="center"/>
            </w:pPr>
            <w:bookmarkStart w:id="1" w:name="P46"/>
            <w:bookmarkEnd w:id="1"/>
            <w:r>
              <w:t>ГОСУДАРСТВЕННАЯ СТАТИСТИЧЕСКАЯ ОТЧЕТНОСТЬ</w:t>
            </w:r>
          </w:p>
        </w:tc>
      </w:tr>
    </w:tbl>
    <w:p w:rsidR="00553A2D" w:rsidRDefault="00553A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553A2D">
        <w:tc>
          <w:tcPr>
            <w:tcW w:w="9639" w:type="dxa"/>
            <w:tcBorders>
              <w:top w:val="single" w:sz="4" w:space="0" w:color="auto"/>
              <w:left w:val="single" w:sz="4" w:space="0" w:color="auto"/>
              <w:bottom w:val="single" w:sz="4" w:space="0" w:color="auto"/>
              <w:right w:val="single" w:sz="4" w:space="0" w:color="auto"/>
            </w:tcBorders>
          </w:tcPr>
          <w:p w:rsidR="00553A2D" w:rsidRDefault="00553A2D">
            <w:pPr>
              <w:pStyle w:val="ConsPlusNormal"/>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порядке, установленном законодательством Республики Беларусь</w:t>
            </w:r>
          </w:p>
        </w:tc>
      </w:tr>
    </w:tbl>
    <w:p w:rsidR="00553A2D" w:rsidRDefault="00553A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553A2D">
        <w:tc>
          <w:tcPr>
            <w:tcW w:w="9639" w:type="dxa"/>
            <w:tcBorders>
              <w:top w:val="single" w:sz="4" w:space="0" w:color="auto"/>
              <w:left w:val="single" w:sz="4" w:space="0" w:color="auto"/>
              <w:bottom w:val="nil"/>
              <w:right w:val="single" w:sz="4" w:space="0" w:color="auto"/>
            </w:tcBorders>
          </w:tcPr>
          <w:p w:rsidR="00553A2D" w:rsidRDefault="00553A2D">
            <w:pPr>
              <w:pStyle w:val="ConsPlusNormal"/>
              <w:jc w:val="center"/>
            </w:pPr>
            <w:r>
              <w:rPr>
                <w:b/>
              </w:rPr>
              <w:t>ОТЧЕТ</w:t>
            </w:r>
          </w:p>
          <w:p w:rsidR="00553A2D" w:rsidRDefault="00553A2D">
            <w:pPr>
              <w:pStyle w:val="ConsPlusNormal"/>
              <w:jc w:val="center"/>
            </w:pPr>
            <w:r>
              <w:rPr>
                <w:b/>
              </w:rPr>
              <w:t>по условиям и охране труда</w:t>
            </w:r>
          </w:p>
          <w:p w:rsidR="00553A2D" w:rsidRDefault="00553A2D">
            <w:pPr>
              <w:pStyle w:val="ConsPlusNormal"/>
              <w:jc w:val="center"/>
            </w:pPr>
            <w:r>
              <w:t>за январь - ________________ 20__ г.</w:t>
            </w:r>
          </w:p>
        </w:tc>
      </w:tr>
      <w:tr w:rsidR="00553A2D">
        <w:tc>
          <w:tcPr>
            <w:tcW w:w="9639" w:type="dxa"/>
            <w:tcBorders>
              <w:top w:val="nil"/>
              <w:left w:val="single" w:sz="4" w:space="0" w:color="auto"/>
              <w:bottom w:val="single" w:sz="4" w:space="0" w:color="auto"/>
              <w:right w:val="single" w:sz="4" w:space="0" w:color="auto"/>
            </w:tcBorders>
            <w:vAlign w:val="center"/>
          </w:tcPr>
          <w:p w:rsidR="00553A2D" w:rsidRDefault="00553A2D">
            <w:pPr>
              <w:pStyle w:val="ConsPlusNormal"/>
              <w:jc w:val="center"/>
            </w:pPr>
            <w:r>
              <w:t>(месяц)</w:t>
            </w:r>
          </w:p>
        </w:tc>
      </w:tr>
    </w:tbl>
    <w:p w:rsidR="00553A2D" w:rsidRDefault="00553A2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2"/>
        <w:gridCol w:w="2516"/>
        <w:gridCol w:w="244"/>
        <w:gridCol w:w="1871"/>
        <w:gridCol w:w="1253"/>
      </w:tblGrid>
      <w:tr w:rsidR="00553A2D">
        <w:tc>
          <w:tcPr>
            <w:tcW w:w="3752" w:type="dxa"/>
            <w:tcBorders>
              <w:top w:val="single" w:sz="4" w:space="0" w:color="auto"/>
              <w:bottom w:val="single" w:sz="4" w:space="0" w:color="auto"/>
            </w:tcBorders>
            <w:vAlign w:val="center"/>
          </w:tcPr>
          <w:p w:rsidR="00553A2D" w:rsidRDefault="00553A2D">
            <w:pPr>
              <w:pStyle w:val="ConsPlusNormal"/>
              <w:jc w:val="center"/>
            </w:pPr>
            <w:r>
              <w:t>Представляют</w:t>
            </w:r>
          </w:p>
        </w:tc>
        <w:tc>
          <w:tcPr>
            <w:tcW w:w="2516" w:type="dxa"/>
            <w:tcBorders>
              <w:top w:val="single" w:sz="4" w:space="0" w:color="auto"/>
              <w:bottom w:val="single" w:sz="4" w:space="0" w:color="auto"/>
            </w:tcBorders>
            <w:vAlign w:val="center"/>
          </w:tcPr>
          <w:p w:rsidR="00553A2D" w:rsidRDefault="00553A2D">
            <w:pPr>
              <w:pStyle w:val="ConsPlusNormal"/>
              <w:jc w:val="center"/>
            </w:pPr>
            <w:r>
              <w:t>Срок представления</w:t>
            </w:r>
          </w:p>
        </w:tc>
        <w:tc>
          <w:tcPr>
            <w:tcW w:w="244" w:type="dxa"/>
            <w:tcBorders>
              <w:top w:val="nil"/>
              <w:bottom w:val="nil"/>
            </w:tcBorders>
            <w:vAlign w:val="center"/>
          </w:tcPr>
          <w:p w:rsidR="00553A2D" w:rsidRDefault="00553A2D">
            <w:pPr>
              <w:pStyle w:val="ConsPlusNormal"/>
            </w:pPr>
          </w:p>
        </w:tc>
        <w:tc>
          <w:tcPr>
            <w:tcW w:w="3124" w:type="dxa"/>
            <w:gridSpan w:val="2"/>
            <w:tcBorders>
              <w:top w:val="single" w:sz="4" w:space="0" w:color="auto"/>
              <w:bottom w:val="single" w:sz="4" w:space="0" w:color="auto"/>
            </w:tcBorders>
            <w:vAlign w:val="center"/>
          </w:tcPr>
          <w:p w:rsidR="00553A2D" w:rsidRDefault="00553A2D">
            <w:pPr>
              <w:pStyle w:val="ConsPlusNormal"/>
              <w:jc w:val="center"/>
            </w:pPr>
            <w:r>
              <w:t>Форма</w:t>
            </w:r>
            <w:r>
              <w:br/>
              <w:t>4-охрана труда</w:t>
            </w:r>
            <w:r>
              <w:br/>
              <w:t>(Минтруда и соцзащиты)</w:t>
            </w:r>
          </w:p>
        </w:tc>
      </w:tr>
      <w:tr w:rsidR="00553A2D">
        <w:tc>
          <w:tcPr>
            <w:tcW w:w="3752" w:type="dxa"/>
            <w:vMerge w:val="restart"/>
            <w:tcBorders>
              <w:top w:val="single" w:sz="4" w:space="0" w:color="auto"/>
              <w:bottom w:val="nil"/>
            </w:tcBorders>
          </w:tcPr>
          <w:p w:rsidR="00553A2D" w:rsidRDefault="00553A2D">
            <w:pPr>
              <w:pStyle w:val="ConsPlusNormal"/>
            </w:pPr>
            <w:r>
              <w:t xml:space="preserve">юридические лица, находящиеся в подчинении (ведении, входящие в состав) республиканских органов государственного управления и иных государственных организаций, Федерации профсоюзов Беларуси, областных (Минского городского) исполнительных комитетов, в соответствии с </w:t>
            </w:r>
            <w:hyperlink w:anchor="P370" w:history="1">
              <w:r>
                <w:rPr>
                  <w:color w:val="0000FF"/>
                </w:rPr>
                <w:t>Указаниями</w:t>
              </w:r>
            </w:hyperlink>
            <w:r>
              <w:t xml:space="preserve"> по заполнению настоящей формы</w:t>
            </w:r>
          </w:p>
        </w:tc>
        <w:tc>
          <w:tcPr>
            <w:tcW w:w="2516" w:type="dxa"/>
            <w:vMerge w:val="restart"/>
            <w:tcBorders>
              <w:top w:val="single" w:sz="4" w:space="0" w:color="auto"/>
              <w:bottom w:val="nil"/>
            </w:tcBorders>
          </w:tcPr>
          <w:p w:rsidR="00553A2D" w:rsidRDefault="00553A2D">
            <w:pPr>
              <w:pStyle w:val="ConsPlusNormal"/>
            </w:pPr>
            <w:r>
              <w:t>7-го числа после отчетного периода</w:t>
            </w:r>
          </w:p>
        </w:tc>
        <w:tc>
          <w:tcPr>
            <w:tcW w:w="244" w:type="dxa"/>
            <w:tcBorders>
              <w:top w:val="nil"/>
              <w:bottom w:val="nil"/>
            </w:tcBorders>
          </w:tcPr>
          <w:p w:rsidR="00553A2D" w:rsidRDefault="00553A2D">
            <w:pPr>
              <w:pStyle w:val="ConsPlusNormal"/>
            </w:pPr>
          </w:p>
        </w:tc>
        <w:tc>
          <w:tcPr>
            <w:tcW w:w="1871" w:type="dxa"/>
            <w:tcBorders>
              <w:top w:val="single" w:sz="4" w:space="0" w:color="auto"/>
              <w:bottom w:val="single" w:sz="4" w:space="0" w:color="auto"/>
            </w:tcBorders>
          </w:tcPr>
          <w:p w:rsidR="00553A2D" w:rsidRDefault="00553A2D">
            <w:pPr>
              <w:pStyle w:val="ConsPlusNormal"/>
            </w:pPr>
            <w:r>
              <w:t>Код формы по ОКУД</w:t>
            </w:r>
          </w:p>
        </w:tc>
        <w:tc>
          <w:tcPr>
            <w:tcW w:w="1253" w:type="dxa"/>
            <w:tcBorders>
              <w:top w:val="single" w:sz="4" w:space="0" w:color="auto"/>
              <w:bottom w:val="single" w:sz="4" w:space="0" w:color="auto"/>
            </w:tcBorders>
          </w:tcPr>
          <w:p w:rsidR="00553A2D" w:rsidRDefault="00553A2D">
            <w:pPr>
              <w:pStyle w:val="ConsPlusNormal"/>
              <w:jc w:val="center"/>
            </w:pPr>
            <w:r>
              <w:t>0604523</w:t>
            </w:r>
          </w:p>
        </w:tc>
      </w:tr>
      <w:tr w:rsidR="00553A2D">
        <w:tblPrEx>
          <w:tblBorders>
            <w:right w:val="none" w:sz="0" w:space="0" w:color="auto"/>
            <w:insideV w:val="nil"/>
          </w:tblBorders>
        </w:tblPrEx>
        <w:tc>
          <w:tcPr>
            <w:tcW w:w="3752" w:type="dxa"/>
            <w:vMerge/>
            <w:tcBorders>
              <w:top w:val="single" w:sz="4" w:space="0" w:color="auto"/>
              <w:left w:val="single" w:sz="4" w:space="0" w:color="auto"/>
              <w:bottom w:val="nil"/>
              <w:right w:val="single" w:sz="4" w:space="0" w:color="auto"/>
            </w:tcBorders>
          </w:tcPr>
          <w:p w:rsidR="00553A2D" w:rsidRDefault="00553A2D"/>
        </w:tc>
        <w:tc>
          <w:tcPr>
            <w:tcW w:w="2516" w:type="dxa"/>
            <w:vMerge/>
            <w:tcBorders>
              <w:top w:val="single" w:sz="4" w:space="0" w:color="auto"/>
              <w:left w:val="single" w:sz="4" w:space="0" w:color="auto"/>
              <w:bottom w:val="nil"/>
              <w:right w:val="single" w:sz="4" w:space="0" w:color="auto"/>
            </w:tcBorders>
          </w:tcPr>
          <w:p w:rsidR="00553A2D" w:rsidRDefault="00553A2D"/>
        </w:tc>
        <w:tc>
          <w:tcPr>
            <w:tcW w:w="244" w:type="dxa"/>
            <w:vMerge w:val="restart"/>
            <w:tcBorders>
              <w:top w:val="nil"/>
              <w:left w:val="single" w:sz="4" w:space="0" w:color="auto"/>
              <w:bottom w:val="nil"/>
            </w:tcBorders>
          </w:tcPr>
          <w:p w:rsidR="00553A2D" w:rsidRDefault="00553A2D">
            <w:pPr>
              <w:pStyle w:val="ConsPlusNormal"/>
            </w:pPr>
          </w:p>
        </w:tc>
        <w:tc>
          <w:tcPr>
            <w:tcW w:w="1871" w:type="dxa"/>
            <w:tcBorders>
              <w:top w:val="single" w:sz="4" w:space="0" w:color="auto"/>
              <w:bottom w:val="single" w:sz="4" w:space="0" w:color="auto"/>
            </w:tcBorders>
          </w:tcPr>
          <w:p w:rsidR="00553A2D" w:rsidRDefault="00553A2D">
            <w:pPr>
              <w:pStyle w:val="ConsPlusNormal"/>
            </w:pPr>
          </w:p>
        </w:tc>
        <w:tc>
          <w:tcPr>
            <w:tcW w:w="1253" w:type="dxa"/>
            <w:tcBorders>
              <w:top w:val="single" w:sz="4" w:space="0" w:color="auto"/>
              <w:bottom w:val="single" w:sz="4" w:space="0" w:color="auto"/>
            </w:tcBorders>
          </w:tcPr>
          <w:p w:rsidR="00553A2D" w:rsidRDefault="00553A2D">
            <w:pPr>
              <w:pStyle w:val="ConsPlusNormal"/>
            </w:pPr>
          </w:p>
        </w:tc>
      </w:tr>
      <w:tr w:rsidR="00553A2D">
        <w:tc>
          <w:tcPr>
            <w:tcW w:w="3752" w:type="dxa"/>
            <w:vMerge/>
            <w:tcBorders>
              <w:top w:val="single" w:sz="4" w:space="0" w:color="auto"/>
              <w:bottom w:val="nil"/>
            </w:tcBorders>
          </w:tcPr>
          <w:p w:rsidR="00553A2D" w:rsidRDefault="00553A2D"/>
        </w:tc>
        <w:tc>
          <w:tcPr>
            <w:tcW w:w="2516" w:type="dxa"/>
            <w:vMerge/>
            <w:tcBorders>
              <w:top w:val="single" w:sz="4" w:space="0" w:color="auto"/>
              <w:bottom w:val="nil"/>
            </w:tcBorders>
          </w:tcPr>
          <w:p w:rsidR="00553A2D" w:rsidRDefault="00553A2D"/>
        </w:tc>
        <w:tc>
          <w:tcPr>
            <w:tcW w:w="244" w:type="dxa"/>
            <w:vMerge/>
            <w:tcBorders>
              <w:top w:val="nil"/>
              <w:bottom w:val="nil"/>
              <w:right w:val="nil"/>
            </w:tcBorders>
          </w:tcPr>
          <w:p w:rsidR="00553A2D" w:rsidRDefault="00553A2D"/>
        </w:tc>
        <w:tc>
          <w:tcPr>
            <w:tcW w:w="3124" w:type="dxa"/>
            <w:gridSpan w:val="2"/>
            <w:tcBorders>
              <w:top w:val="single" w:sz="4" w:space="0" w:color="auto"/>
              <w:bottom w:val="single" w:sz="4" w:space="0" w:color="auto"/>
            </w:tcBorders>
          </w:tcPr>
          <w:p w:rsidR="00553A2D" w:rsidRDefault="00553A2D">
            <w:pPr>
              <w:pStyle w:val="ConsPlusNormal"/>
              <w:jc w:val="center"/>
            </w:pPr>
            <w:r>
              <w:t>Квартальная</w:t>
            </w:r>
          </w:p>
        </w:tc>
      </w:tr>
      <w:tr w:rsidR="00553A2D">
        <w:tblPrEx>
          <w:tblBorders>
            <w:right w:val="none" w:sz="0" w:space="0" w:color="auto"/>
            <w:insideH w:val="none" w:sz="0" w:space="0" w:color="auto"/>
          </w:tblBorders>
        </w:tblPrEx>
        <w:tc>
          <w:tcPr>
            <w:tcW w:w="3752" w:type="dxa"/>
            <w:vMerge/>
            <w:tcBorders>
              <w:top w:val="single" w:sz="4" w:space="0" w:color="auto"/>
              <w:bottom w:val="nil"/>
            </w:tcBorders>
          </w:tcPr>
          <w:p w:rsidR="00553A2D" w:rsidRDefault="00553A2D"/>
        </w:tc>
        <w:tc>
          <w:tcPr>
            <w:tcW w:w="2516" w:type="dxa"/>
            <w:vMerge/>
            <w:tcBorders>
              <w:top w:val="single" w:sz="4" w:space="0" w:color="auto"/>
              <w:bottom w:val="nil"/>
            </w:tcBorders>
          </w:tcPr>
          <w:p w:rsidR="00553A2D" w:rsidRDefault="00553A2D"/>
        </w:tc>
        <w:tc>
          <w:tcPr>
            <w:tcW w:w="244" w:type="dxa"/>
            <w:vMerge/>
            <w:tcBorders>
              <w:top w:val="nil"/>
              <w:bottom w:val="nil"/>
              <w:right w:val="nil"/>
            </w:tcBorders>
          </w:tcPr>
          <w:p w:rsidR="00553A2D" w:rsidRDefault="00553A2D"/>
        </w:tc>
        <w:tc>
          <w:tcPr>
            <w:tcW w:w="3124" w:type="dxa"/>
            <w:gridSpan w:val="2"/>
            <w:tcBorders>
              <w:top w:val="single" w:sz="4" w:space="0" w:color="auto"/>
              <w:left w:val="nil"/>
              <w:bottom w:val="nil"/>
              <w:right w:val="nil"/>
            </w:tcBorders>
          </w:tcPr>
          <w:p w:rsidR="00553A2D" w:rsidRDefault="00553A2D">
            <w:pPr>
              <w:pStyle w:val="ConsPlusNormal"/>
            </w:pPr>
          </w:p>
        </w:tc>
      </w:tr>
      <w:tr w:rsidR="00553A2D">
        <w:tblPrEx>
          <w:tblBorders>
            <w:right w:val="none" w:sz="0" w:space="0" w:color="auto"/>
            <w:insideH w:val="none" w:sz="0" w:space="0" w:color="auto"/>
          </w:tblBorders>
        </w:tblPrEx>
        <w:tc>
          <w:tcPr>
            <w:tcW w:w="3752" w:type="dxa"/>
            <w:tcBorders>
              <w:top w:val="nil"/>
              <w:bottom w:val="nil"/>
            </w:tcBorders>
          </w:tcPr>
          <w:p w:rsidR="00553A2D" w:rsidRDefault="00553A2D">
            <w:pPr>
              <w:pStyle w:val="ConsPlusNormal"/>
              <w:ind w:left="284"/>
            </w:pPr>
            <w:r>
              <w:t xml:space="preserve">республиканским органам государственного управления и иным государственным организациям, Федерации </w:t>
            </w:r>
            <w:r>
              <w:lastRenderedPageBreak/>
              <w:t>профсоюзов Беларуси, областным (Минскому городскому) исполнительным комитетам;</w:t>
            </w:r>
          </w:p>
        </w:tc>
        <w:tc>
          <w:tcPr>
            <w:tcW w:w="2516" w:type="dxa"/>
            <w:tcBorders>
              <w:top w:val="nil"/>
              <w:bottom w:val="nil"/>
            </w:tcBorders>
          </w:tcPr>
          <w:p w:rsidR="00553A2D" w:rsidRDefault="00553A2D">
            <w:pPr>
              <w:pStyle w:val="ConsPlusNormal"/>
            </w:pPr>
          </w:p>
        </w:tc>
        <w:tc>
          <w:tcPr>
            <w:tcW w:w="244" w:type="dxa"/>
            <w:tcBorders>
              <w:top w:val="nil"/>
              <w:bottom w:val="nil"/>
              <w:right w:val="nil"/>
            </w:tcBorders>
          </w:tcPr>
          <w:p w:rsidR="00553A2D" w:rsidRDefault="00553A2D">
            <w:pPr>
              <w:pStyle w:val="ConsPlusNormal"/>
            </w:pPr>
          </w:p>
        </w:tc>
        <w:tc>
          <w:tcPr>
            <w:tcW w:w="3124" w:type="dxa"/>
            <w:gridSpan w:val="2"/>
            <w:tcBorders>
              <w:top w:val="nil"/>
              <w:left w:val="nil"/>
              <w:bottom w:val="nil"/>
              <w:right w:val="nil"/>
            </w:tcBorders>
          </w:tcPr>
          <w:p w:rsidR="00553A2D" w:rsidRDefault="00553A2D">
            <w:pPr>
              <w:pStyle w:val="ConsPlusNormal"/>
            </w:pPr>
          </w:p>
        </w:tc>
      </w:tr>
      <w:tr w:rsidR="00553A2D">
        <w:tblPrEx>
          <w:tblBorders>
            <w:right w:val="none" w:sz="0" w:space="0" w:color="auto"/>
            <w:insideH w:val="none" w:sz="0" w:space="0" w:color="auto"/>
          </w:tblBorders>
        </w:tblPrEx>
        <w:tc>
          <w:tcPr>
            <w:tcW w:w="3752" w:type="dxa"/>
            <w:tcBorders>
              <w:top w:val="nil"/>
              <w:bottom w:val="nil"/>
            </w:tcBorders>
          </w:tcPr>
          <w:p w:rsidR="00553A2D" w:rsidRDefault="00553A2D">
            <w:pPr>
              <w:pStyle w:val="ConsPlusNormal"/>
            </w:pPr>
            <w:r>
              <w:lastRenderedPageBreak/>
              <w:t xml:space="preserve">юридические лица без ведомственной подчиненности в соответствии с </w:t>
            </w:r>
            <w:hyperlink w:anchor="P370" w:history="1">
              <w:r>
                <w:rPr>
                  <w:color w:val="0000FF"/>
                </w:rPr>
                <w:t>Указаниями</w:t>
              </w:r>
            </w:hyperlink>
            <w:r>
              <w:t xml:space="preserve"> по заполнению настоящей формы</w:t>
            </w:r>
          </w:p>
        </w:tc>
        <w:tc>
          <w:tcPr>
            <w:tcW w:w="2516" w:type="dxa"/>
            <w:tcBorders>
              <w:top w:val="nil"/>
              <w:bottom w:val="nil"/>
            </w:tcBorders>
          </w:tcPr>
          <w:p w:rsidR="00553A2D" w:rsidRDefault="00553A2D">
            <w:pPr>
              <w:pStyle w:val="ConsPlusNormal"/>
            </w:pPr>
            <w:r>
              <w:t>7-го числа после отчетного периода</w:t>
            </w:r>
          </w:p>
        </w:tc>
        <w:tc>
          <w:tcPr>
            <w:tcW w:w="244" w:type="dxa"/>
            <w:tcBorders>
              <w:top w:val="nil"/>
              <w:bottom w:val="nil"/>
              <w:right w:val="nil"/>
            </w:tcBorders>
          </w:tcPr>
          <w:p w:rsidR="00553A2D" w:rsidRDefault="00553A2D">
            <w:pPr>
              <w:pStyle w:val="ConsPlusNormal"/>
            </w:pPr>
          </w:p>
        </w:tc>
        <w:tc>
          <w:tcPr>
            <w:tcW w:w="3124" w:type="dxa"/>
            <w:gridSpan w:val="2"/>
            <w:tcBorders>
              <w:top w:val="nil"/>
              <w:left w:val="nil"/>
              <w:bottom w:val="nil"/>
              <w:right w:val="nil"/>
            </w:tcBorders>
          </w:tcPr>
          <w:p w:rsidR="00553A2D" w:rsidRDefault="00553A2D">
            <w:pPr>
              <w:pStyle w:val="ConsPlusNormal"/>
            </w:pPr>
          </w:p>
        </w:tc>
      </w:tr>
      <w:tr w:rsidR="00553A2D">
        <w:tblPrEx>
          <w:tblBorders>
            <w:right w:val="none" w:sz="0" w:space="0" w:color="auto"/>
            <w:insideH w:val="none" w:sz="0" w:space="0" w:color="auto"/>
          </w:tblBorders>
        </w:tblPrEx>
        <w:tc>
          <w:tcPr>
            <w:tcW w:w="3752" w:type="dxa"/>
            <w:tcBorders>
              <w:top w:val="nil"/>
              <w:bottom w:val="nil"/>
            </w:tcBorders>
          </w:tcPr>
          <w:p w:rsidR="00553A2D" w:rsidRDefault="00553A2D">
            <w:pPr>
              <w:pStyle w:val="ConsPlusNormal"/>
              <w:ind w:left="284"/>
            </w:pPr>
            <w:r>
              <w:t>городскому (городов областного подчинения) и районному исполнительному комитету, местной администрации;</w:t>
            </w:r>
          </w:p>
        </w:tc>
        <w:tc>
          <w:tcPr>
            <w:tcW w:w="2516" w:type="dxa"/>
            <w:tcBorders>
              <w:top w:val="nil"/>
              <w:bottom w:val="nil"/>
            </w:tcBorders>
          </w:tcPr>
          <w:p w:rsidR="00553A2D" w:rsidRDefault="00553A2D">
            <w:pPr>
              <w:pStyle w:val="ConsPlusNormal"/>
            </w:pPr>
          </w:p>
        </w:tc>
        <w:tc>
          <w:tcPr>
            <w:tcW w:w="244" w:type="dxa"/>
            <w:tcBorders>
              <w:top w:val="nil"/>
              <w:bottom w:val="nil"/>
              <w:right w:val="nil"/>
            </w:tcBorders>
          </w:tcPr>
          <w:p w:rsidR="00553A2D" w:rsidRDefault="00553A2D">
            <w:pPr>
              <w:pStyle w:val="ConsPlusNormal"/>
            </w:pPr>
          </w:p>
        </w:tc>
        <w:tc>
          <w:tcPr>
            <w:tcW w:w="3124" w:type="dxa"/>
            <w:gridSpan w:val="2"/>
            <w:tcBorders>
              <w:top w:val="nil"/>
              <w:left w:val="nil"/>
              <w:bottom w:val="nil"/>
              <w:right w:val="nil"/>
            </w:tcBorders>
          </w:tcPr>
          <w:p w:rsidR="00553A2D" w:rsidRDefault="00553A2D">
            <w:pPr>
              <w:pStyle w:val="ConsPlusNormal"/>
            </w:pPr>
          </w:p>
        </w:tc>
      </w:tr>
      <w:tr w:rsidR="00553A2D">
        <w:tblPrEx>
          <w:tblBorders>
            <w:right w:val="none" w:sz="0" w:space="0" w:color="auto"/>
            <w:insideH w:val="none" w:sz="0" w:space="0" w:color="auto"/>
          </w:tblBorders>
        </w:tblPrEx>
        <w:tc>
          <w:tcPr>
            <w:tcW w:w="3752" w:type="dxa"/>
            <w:tcBorders>
              <w:top w:val="nil"/>
              <w:bottom w:val="nil"/>
            </w:tcBorders>
          </w:tcPr>
          <w:p w:rsidR="00553A2D" w:rsidRDefault="00553A2D">
            <w:pPr>
              <w:pStyle w:val="ConsPlusNormal"/>
            </w:pPr>
            <w:r>
              <w:t>городские (городов областного подчинения) и районные исполнительные комитеты, местные администрации</w:t>
            </w:r>
          </w:p>
        </w:tc>
        <w:tc>
          <w:tcPr>
            <w:tcW w:w="2516" w:type="dxa"/>
            <w:tcBorders>
              <w:top w:val="nil"/>
              <w:bottom w:val="nil"/>
            </w:tcBorders>
          </w:tcPr>
          <w:p w:rsidR="00553A2D" w:rsidRDefault="00553A2D">
            <w:pPr>
              <w:pStyle w:val="ConsPlusNormal"/>
            </w:pPr>
            <w:r>
              <w:t>12-го числа после отчетного периода</w:t>
            </w:r>
          </w:p>
        </w:tc>
        <w:tc>
          <w:tcPr>
            <w:tcW w:w="244" w:type="dxa"/>
            <w:tcBorders>
              <w:top w:val="nil"/>
              <w:bottom w:val="nil"/>
              <w:right w:val="nil"/>
            </w:tcBorders>
          </w:tcPr>
          <w:p w:rsidR="00553A2D" w:rsidRDefault="00553A2D">
            <w:pPr>
              <w:pStyle w:val="ConsPlusNormal"/>
            </w:pPr>
          </w:p>
        </w:tc>
        <w:tc>
          <w:tcPr>
            <w:tcW w:w="3124" w:type="dxa"/>
            <w:gridSpan w:val="2"/>
            <w:tcBorders>
              <w:top w:val="nil"/>
              <w:left w:val="nil"/>
              <w:bottom w:val="nil"/>
              <w:right w:val="nil"/>
            </w:tcBorders>
          </w:tcPr>
          <w:p w:rsidR="00553A2D" w:rsidRDefault="00553A2D">
            <w:pPr>
              <w:pStyle w:val="ConsPlusNormal"/>
            </w:pPr>
          </w:p>
        </w:tc>
      </w:tr>
      <w:tr w:rsidR="00553A2D">
        <w:tblPrEx>
          <w:tblBorders>
            <w:right w:val="none" w:sz="0" w:space="0" w:color="auto"/>
            <w:insideH w:val="none" w:sz="0" w:space="0" w:color="auto"/>
          </w:tblBorders>
        </w:tblPrEx>
        <w:tc>
          <w:tcPr>
            <w:tcW w:w="3752" w:type="dxa"/>
            <w:tcBorders>
              <w:top w:val="nil"/>
              <w:bottom w:val="nil"/>
            </w:tcBorders>
          </w:tcPr>
          <w:p w:rsidR="00553A2D" w:rsidRDefault="00553A2D">
            <w:pPr>
              <w:pStyle w:val="ConsPlusNormal"/>
              <w:ind w:left="284"/>
            </w:pPr>
            <w:r>
              <w:t>областным (Минскому городскому) исполнительным комитетам;</w:t>
            </w:r>
          </w:p>
        </w:tc>
        <w:tc>
          <w:tcPr>
            <w:tcW w:w="2516" w:type="dxa"/>
            <w:tcBorders>
              <w:top w:val="nil"/>
              <w:bottom w:val="nil"/>
            </w:tcBorders>
          </w:tcPr>
          <w:p w:rsidR="00553A2D" w:rsidRDefault="00553A2D">
            <w:pPr>
              <w:pStyle w:val="ConsPlusNormal"/>
            </w:pPr>
          </w:p>
        </w:tc>
        <w:tc>
          <w:tcPr>
            <w:tcW w:w="244" w:type="dxa"/>
            <w:tcBorders>
              <w:top w:val="nil"/>
              <w:bottom w:val="nil"/>
              <w:right w:val="nil"/>
            </w:tcBorders>
          </w:tcPr>
          <w:p w:rsidR="00553A2D" w:rsidRDefault="00553A2D">
            <w:pPr>
              <w:pStyle w:val="ConsPlusNormal"/>
            </w:pPr>
          </w:p>
        </w:tc>
        <w:tc>
          <w:tcPr>
            <w:tcW w:w="3124" w:type="dxa"/>
            <w:gridSpan w:val="2"/>
            <w:tcBorders>
              <w:top w:val="nil"/>
              <w:left w:val="nil"/>
              <w:bottom w:val="nil"/>
              <w:right w:val="nil"/>
            </w:tcBorders>
          </w:tcPr>
          <w:p w:rsidR="00553A2D" w:rsidRDefault="00553A2D">
            <w:pPr>
              <w:pStyle w:val="ConsPlusNormal"/>
            </w:pPr>
          </w:p>
        </w:tc>
      </w:tr>
      <w:tr w:rsidR="00553A2D">
        <w:tblPrEx>
          <w:tblBorders>
            <w:right w:val="none" w:sz="0" w:space="0" w:color="auto"/>
            <w:insideH w:val="none" w:sz="0" w:space="0" w:color="auto"/>
          </w:tblBorders>
        </w:tblPrEx>
        <w:tc>
          <w:tcPr>
            <w:tcW w:w="3752" w:type="dxa"/>
            <w:tcBorders>
              <w:top w:val="nil"/>
              <w:bottom w:val="nil"/>
            </w:tcBorders>
          </w:tcPr>
          <w:p w:rsidR="00553A2D" w:rsidRDefault="00553A2D">
            <w:pPr>
              <w:pStyle w:val="ConsPlusNormal"/>
            </w:pPr>
            <w:proofErr w:type="gramStart"/>
            <w:r>
              <w:t>республиканские органы государственного управления и иные государственные организации, Федерация профсоюзов Беларуси, областные (Минский городской) исполнительные комитеты - агрегированные первичные статистические данные</w:t>
            </w:r>
            <w:proofErr w:type="gramEnd"/>
          </w:p>
        </w:tc>
        <w:tc>
          <w:tcPr>
            <w:tcW w:w="2516" w:type="dxa"/>
            <w:tcBorders>
              <w:top w:val="nil"/>
              <w:bottom w:val="nil"/>
            </w:tcBorders>
          </w:tcPr>
          <w:p w:rsidR="00553A2D" w:rsidRDefault="00553A2D">
            <w:pPr>
              <w:pStyle w:val="ConsPlusNormal"/>
            </w:pPr>
            <w:r>
              <w:t>17-го числа после отчетного периода</w:t>
            </w:r>
          </w:p>
        </w:tc>
        <w:tc>
          <w:tcPr>
            <w:tcW w:w="244" w:type="dxa"/>
            <w:tcBorders>
              <w:top w:val="nil"/>
              <w:bottom w:val="nil"/>
              <w:right w:val="nil"/>
            </w:tcBorders>
          </w:tcPr>
          <w:p w:rsidR="00553A2D" w:rsidRDefault="00553A2D">
            <w:pPr>
              <w:pStyle w:val="ConsPlusNormal"/>
            </w:pPr>
          </w:p>
        </w:tc>
        <w:tc>
          <w:tcPr>
            <w:tcW w:w="3124" w:type="dxa"/>
            <w:gridSpan w:val="2"/>
            <w:tcBorders>
              <w:top w:val="nil"/>
              <w:left w:val="nil"/>
              <w:bottom w:val="nil"/>
              <w:right w:val="nil"/>
            </w:tcBorders>
          </w:tcPr>
          <w:p w:rsidR="00553A2D" w:rsidRDefault="00553A2D">
            <w:pPr>
              <w:pStyle w:val="ConsPlusNormal"/>
            </w:pPr>
          </w:p>
        </w:tc>
      </w:tr>
      <w:tr w:rsidR="00553A2D">
        <w:tblPrEx>
          <w:tblBorders>
            <w:right w:val="none" w:sz="0" w:space="0" w:color="auto"/>
            <w:insideH w:val="none" w:sz="0" w:space="0" w:color="auto"/>
          </w:tblBorders>
        </w:tblPrEx>
        <w:tc>
          <w:tcPr>
            <w:tcW w:w="3752" w:type="dxa"/>
            <w:tcBorders>
              <w:top w:val="nil"/>
              <w:bottom w:val="single" w:sz="4" w:space="0" w:color="auto"/>
            </w:tcBorders>
          </w:tcPr>
          <w:p w:rsidR="00553A2D" w:rsidRDefault="00553A2D">
            <w:pPr>
              <w:pStyle w:val="ConsPlusNormal"/>
              <w:ind w:left="284"/>
            </w:pPr>
            <w:r>
              <w:t>Министерству труда и социальной защиты Республики Беларусь</w:t>
            </w:r>
          </w:p>
        </w:tc>
        <w:tc>
          <w:tcPr>
            <w:tcW w:w="2516" w:type="dxa"/>
            <w:tcBorders>
              <w:top w:val="nil"/>
              <w:bottom w:val="single" w:sz="4" w:space="0" w:color="auto"/>
            </w:tcBorders>
          </w:tcPr>
          <w:p w:rsidR="00553A2D" w:rsidRDefault="00553A2D">
            <w:pPr>
              <w:pStyle w:val="ConsPlusNormal"/>
            </w:pPr>
          </w:p>
        </w:tc>
        <w:tc>
          <w:tcPr>
            <w:tcW w:w="244" w:type="dxa"/>
            <w:tcBorders>
              <w:top w:val="nil"/>
              <w:bottom w:val="nil"/>
              <w:right w:val="nil"/>
            </w:tcBorders>
          </w:tcPr>
          <w:p w:rsidR="00553A2D" w:rsidRDefault="00553A2D">
            <w:pPr>
              <w:pStyle w:val="ConsPlusNormal"/>
            </w:pPr>
          </w:p>
        </w:tc>
        <w:tc>
          <w:tcPr>
            <w:tcW w:w="3124" w:type="dxa"/>
            <w:gridSpan w:val="2"/>
            <w:tcBorders>
              <w:top w:val="nil"/>
              <w:left w:val="nil"/>
              <w:bottom w:val="nil"/>
              <w:right w:val="nil"/>
            </w:tcBorders>
          </w:tcPr>
          <w:p w:rsidR="00553A2D" w:rsidRDefault="00553A2D">
            <w:pPr>
              <w:pStyle w:val="ConsPlusNormal"/>
            </w:pPr>
          </w:p>
        </w:tc>
      </w:tr>
    </w:tbl>
    <w:p w:rsidR="00553A2D" w:rsidRDefault="00553A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345"/>
        <w:gridCol w:w="1982"/>
      </w:tblGrid>
      <w:tr w:rsidR="00553A2D">
        <w:tc>
          <w:tcPr>
            <w:tcW w:w="9636" w:type="dxa"/>
            <w:gridSpan w:val="3"/>
          </w:tcPr>
          <w:p w:rsidR="00553A2D" w:rsidRDefault="00553A2D">
            <w:pPr>
              <w:pStyle w:val="ConsPlusNormal"/>
            </w:pPr>
            <w:r>
              <w:lastRenderedPageBreak/>
              <w:t>Полное наименование юридического лица __________________________________________</w:t>
            </w:r>
            <w:r>
              <w:br/>
              <w:t>_______________________________________________________________________________</w:t>
            </w:r>
            <w:r>
              <w:br/>
              <w:t>Почтовый адрес (фактический) ____________________________________________________</w:t>
            </w:r>
            <w:r>
              <w:br/>
              <w:t>_______________________________________________________________________________</w:t>
            </w:r>
            <w:r>
              <w:br/>
              <w:t>Электронный адрес (</w:t>
            </w:r>
            <w:proofErr w:type="spellStart"/>
            <w:r>
              <w:t>www</w:t>
            </w:r>
            <w:proofErr w:type="spellEnd"/>
            <w:r>
              <w:t>, e-</w:t>
            </w:r>
            <w:proofErr w:type="spellStart"/>
            <w:r>
              <w:t>mail</w:t>
            </w:r>
            <w:proofErr w:type="spellEnd"/>
            <w:r>
              <w:t>) __________________________________________________</w:t>
            </w:r>
          </w:p>
        </w:tc>
      </w:tr>
      <w:tr w:rsidR="00553A2D">
        <w:tblPrEx>
          <w:tblBorders>
            <w:right w:val="none" w:sz="0" w:space="0" w:color="auto"/>
          </w:tblBorders>
        </w:tblPrEx>
        <w:tc>
          <w:tcPr>
            <w:tcW w:w="4309" w:type="dxa"/>
            <w:vAlign w:val="center"/>
          </w:tcPr>
          <w:p w:rsidR="00553A2D" w:rsidRDefault="00553A2D">
            <w:pPr>
              <w:pStyle w:val="ConsPlusNormal"/>
              <w:jc w:val="center"/>
            </w:pPr>
            <w:r>
              <w:t xml:space="preserve">Регистрационный номер респондента </w:t>
            </w:r>
            <w:r>
              <w:br/>
              <w:t>в статистическом регистре (ОКПО)</w:t>
            </w:r>
          </w:p>
        </w:tc>
        <w:tc>
          <w:tcPr>
            <w:tcW w:w="3345" w:type="dxa"/>
            <w:vAlign w:val="center"/>
          </w:tcPr>
          <w:p w:rsidR="00553A2D" w:rsidRDefault="00553A2D">
            <w:pPr>
              <w:pStyle w:val="ConsPlusNormal"/>
              <w:jc w:val="center"/>
            </w:pPr>
            <w:r>
              <w:t>Учетный номер плательщика</w:t>
            </w:r>
            <w:r>
              <w:br/>
              <w:t>(УНП)</w:t>
            </w:r>
          </w:p>
        </w:tc>
        <w:tc>
          <w:tcPr>
            <w:tcW w:w="1982" w:type="dxa"/>
            <w:vMerge w:val="restart"/>
            <w:tcBorders>
              <w:bottom w:val="nil"/>
              <w:right w:val="nil"/>
            </w:tcBorders>
          </w:tcPr>
          <w:p w:rsidR="00553A2D" w:rsidRDefault="00553A2D">
            <w:pPr>
              <w:pStyle w:val="ConsPlusNormal"/>
            </w:pPr>
          </w:p>
        </w:tc>
      </w:tr>
      <w:tr w:rsidR="00553A2D">
        <w:tblPrEx>
          <w:tblBorders>
            <w:right w:val="none" w:sz="0" w:space="0" w:color="auto"/>
          </w:tblBorders>
        </w:tblPrEx>
        <w:tc>
          <w:tcPr>
            <w:tcW w:w="4309" w:type="dxa"/>
            <w:vAlign w:val="center"/>
          </w:tcPr>
          <w:p w:rsidR="00553A2D" w:rsidRDefault="00553A2D">
            <w:pPr>
              <w:pStyle w:val="ConsPlusNormal"/>
              <w:jc w:val="center"/>
            </w:pPr>
            <w:r>
              <w:t>1</w:t>
            </w:r>
          </w:p>
        </w:tc>
        <w:tc>
          <w:tcPr>
            <w:tcW w:w="3345" w:type="dxa"/>
            <w:vAlign w:val="center"/>
          </w:tcPr>
          <w:p w:rsidR="00553A2D" w:rsidRDefault="00553A2D">
            <w:pPr>
              <w:pStyle w:val="ConsPlusNormal"/>
              <w:jc w:val="center"/>
            </w:pPr>
            <w:r>
              <w:t>2</w:t>
            </w:r>
          </w:p>
        </w:tc>
        <w:tc>
          <w:tcPr>
            <w:tcW w:w="1982" w:type="dxa"/>
            <w:vMerge/>
            <w:tcBorders>
              <w:bottom w:val="nil"/>
              <w:right w:val="nil"/>
            </w:tcBorders>
          </w:tcPr>
          <w:p w:rsidR="00553A2D" w:rsidRDefault="00553A2D"/>
        </w:tc>
      </w:tr>
      <w:tr w:rsidR="00553A2D">
        <w:tblPrEx>
          <w:tblBorders>
            <w:right w:val="none" w:sz="0" w:space="0" w:color="auto"/>
          </w:tblBorders>
        </w:tblPrEx>
        <w:tc>
          <w:tcPr>
            <w:tcW w:w="4309" w:type="dxa"/>
          </w:tcPr>
          <w:p w:rsidR="00553A2D" w:rsidRDefault="00553A2D">
            <w:pPr>
              <w:pStyle w:val="ConsPlusNormal"/>
            </w:pPr>
          </w:p>
        </w:tc>
        <w:tc>
          <w:tcPr>
            <w:tcW w:w="3345" w:type="dxa"/>
          </w:tcPr>
          <w:p w:rsidR="00553A2D" w:rsidRDefault="00553A2D">
            <w:pPr>
              <w:pStyle w:val="ConsPlusNormal"/>
            </w:pPr>
          </w:p>
        </w:tc>
        <w:tc>
          <w:tcPr>
            <w:tcW w:w="1982" w:type="dxa"/>
            <w:vMerge/>
            <w:tcBorders>
              <w:bottom w:val="nil"/>
              <w:right w:val="nil"/>
            </w:tcBorders>
          </w:tcPr>
          <w:p w:rsidR="00553A2D" w:rsidRDefault="00553A2D"/>
        </w:tc>
      </w:tr>
    </w:tbl>
    <w:p w:rsidR="00553A2D" w:rsidRDefault="00553A2D">
      <w:pPr>
        <w:pStyle w:val="ConsPlusNormal"/>
        <w:jc w:val="both"/>
      </w:pPr>
    </w:p>
    <w:p w:rsidR="00553A2D" w:rsidRDefault="00553A2D">
      <w:pPr>
        <w:pStyle w:val="ConsPlusNormal"/>
        <w:jc w:val="center"/>
        <w:outlineLvl w:val="1"/>
      </w:pPr>
      <w:bookmarkStart w:id="2" w:name="P107"/>
      <w:bookmarkEnd w:id="2"/>
      <w:r>
        <w:rPr>
          <w:b/>
        </w:rPr>
        <w:t>РАЗДЕЛ I</w:t>
      </w:r>
    </w:p>
    <w:p w:rsidR="00553A2D" w:rsidRDefault="00553A2D">
      <w:pPr>
        <w:pStyle w:val="ConsPlusNormal"/>
        <w:jc w:val="center"/>
      </w:pPr>
      <w:r>
        <w:rPr>
          <w:b/>
        </w:rPr>
        <w:t>ВЫПОЛНЕНИЕ МЕРОПРИЯТИЙ ПО УЛУЧШЕНИЮ УСЛОВИЙ ТРУДА РАБОТАЮЩИХ</w:t>
      </w:r>
    </w:p>
    <w:p w:rsidR="00553A2D" w:rsidRDefault="00553A2D">
      <w:pPr>
        <w:pStyle w:val="ConsPlusNormal"/>
        <w:jc w:val="both"/>
      </w:pPr>
    </w:p>
    <w:p w:rsidR="00553A2D" w:rsidRDefault="00553A2D">
      <w:pPr>
        <w:pStyle w:val="ConsPlusNormal"/>
        <w:jc w:val="right"/>
      </w:pPr>
      <w:bookmarkStart w:id="3" w:name="P110"/>
      <w:bookmarkEnd w:id="3"/>
      <w:r>
        <w:t>Таблица 1</w:t>
      </w:r>
    </w:p>
    <w:p w:rsidR="00553A2D" w:rsidRDefault="00553A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0"/>
        <w:gridCol w:w="1732"/>
        <w:gridCol w:w="2471"/>
        <w:gridCol w:w="1486"/>
      </w:tblGrid>
      <w:tr w:rsidR="00553A2D">
        <w:tc>
          <w:tcPr>
            <w:tcW w:w="3950" w:type="dxa"/>
            <w:tcBorders>
              <w:top w:val="single" w:sz="4" w:space="0" w:color="auto"/>
              <w:bottom w:val="single" w:sz="4" w:space="0" w:color="auto"/>
            </w:tcBorders>
            <w:vAlign w:val="center"/>
          </w:tcPr>
          <w:p w:rsidR="00553A2D" w:rsidRDefault="00553A2D">
            <w:pPr>
              <w:pStyle w:val="ConsPlusNormal"/>
              <w:jc w:val="center"/>
            </w:pPr>
            <w:r>
              <w:t>Наименование показателя</w:t>
            </w:r>
          </w:p>
        </w:tc>
        <w:tc>
          <w:tcPr>
            <w:tcW w:w="1732" w:type="dxa"/>
            <w:tcBorders>
              <w:top w:val="single" w:sz="4" w:space="0" w:color="auto"/>
              <w:bottom w:val="single" w:sz="4" w:space="0" w:color="auto"/>
            </w:tcBorders>
            <w:vAlign w:val="center"/>
          </w:tcPr>
          <w:p w:rsidR="00553A2D" w:rsidRDefault="00553A2D">
            <w:pPr>
              <w:pStyle w:val="ConsPlusNormal"/>
              <w:jc w:val="center"/>
            </w:pPr>
            <w:r>
              <w:t>Код</w:t>
            </w:r>
            <w:r>
              <w:br/>
              <w:t>строки</w:t>
            </w:r>
          </w:p>
        </w:tc>
        <w:tc>
          <w:tcPr>
            <w:tcW w:w="2471" w:type="dxa"/>
            <w:tcBorders>
              <w:top w:val="single" w:sz="4" w:space="0" w:color="auto"/>
              <w:bottom w:val="single" w:sz="4" w:space="0" w:color="auto"/>
            </w:tcBorders>
            <w:vAlign w:val="center"/>
          </w:tcPr>
          <w:p w:rsidR="00553A2D" w:rsidRDefault="00553A2D">
            <w:pPr>
              <w:pStyle w:val="ConsPlusNormal"/>
              <w:jc w:val="center"/>
            </w:pPr>
            <w:r>
              <w:t>Единица</w:t>
            </w:r>
            <w:r>
              <w:br/>
              <w:t>измерения</w:t>
            </w:r>
          </w:p>
        </w:tc>
        <w:tc>
          <w:tcPr>
            <w:tcW w:w="1486" w:type="dxa"/>
            <w:tcBorders>
              <w:top w:val="single" w:sz="4" w:space="0" w:color="auto"/>
              <w:bottom w:val="single" w:sz="4" w:space="0" w:color="auto"/>
            </w:tcBorders>
            <w:vAlign w:val="center"/>
          </w:tcPr>
          <w:p w:rsidR="00553A2D" w:rsidRDefault="00553A2D">
            <w:pPr>
              <w:pStyle w:val="ConsPlusNormal"/>
              <w:jc w:val="center"/>
            </w:pPr>
            <w:r>
              <w:t>Всего</w:t>
            </w:r>
          </w:p>
        </w:tc>
      </w:tr>
      <w:tr w:rsidR="00553A2D">
        <w:tc>
          <w:tcPr>
            <w:tcW w:w="3950" w:type="dxa"/>
            <w:tcBorders>
              <w:top w:val="single" w:sz="4" w:space="0" w:color="auto"/>
              <w:bottom w:val="single" w:sz="4" w:space="0" w:color="auto"/>
            </w:tcBorders>
            <w:vAlign w:val="center"/>
          </w:tcPr>
          <w:p w:rsidR="00553A2D" w:rsidRDefault="00553A2D">
            <w:pPr>
              <w:pStyle w:val="ConsPlusNormal"/>
              <w:jc w:val="center"/>
            </w:pPr>
            <w:r>
              <w:t>А</w:t>
            </w:r>
          </w:p>
        </w:tc>
        <w:tc>
          <w:tcPr>
            <w:tcW w:w="1732" w:type="dxa"/>
            <w:tcBorders>
              <w:top w:val="single" w:sz="4" w:space="0" w:color="auto"/>
              <w:bottom w:val="single" w:sz="4" w:space="0" w:color="auto"/>
            </w:tcBorders>
            <w:vAlign w:val="center"/>
          </w:tcPr>
          <w:p w:rsidR="00553A2D" w:rsidRDefault="00553A2D">
            <w:pPr>
              <w:pStyle w:val="ConsPlusNormal"/>
              <w:jc w:val="center"/>
            </w:pPr>
            <w:r>
              <w:t>Б</w:t>
            </w:r>
          </w:p>
        </w:tc>
        <w:tc>
          <w:tcPr>
            <w:tcW w:w="2471" w:type="dxa"/>
            <w:tcBorders>
              <w:top w:val="single" w:sz="4" w:space="0" w:color="auto"/>
              <w:bottom w:val="single" w:sz="4" w:space="0" w:color="auto"/>
            </w:tcBorders>
            <w:vAlign w:val="center"/>
          </w:tcPr>
          <w:p w:rsidR="00553A2D" w:rsidRDefault="00553A2D">
            <w:pPr>
              <w:pStyle w:val="ConsPlusNormal"/>
              <w:jc w:val="center"/>
            </w:pPr>
            <w:r>
              <w:t>В</w:t>
            </w:r>
          </w:p>
        </w:tc>
        <w:tc>
          <w:tcPr>
            <w:tcW w:w="1486" w:type="dxa"/>
            <w:tcBorders>
              <w:top w:val="single" w:sz="4" w:space="0" w:color="auto"/>
              <w:bottom w:val="single" w:sz="4" w:space="0" w:color="auto"/>
            </w:tcBorders>
            <w:vAlign w:val="center"/>
          </w:tcPr>
          <w:p w:rsidR="00553A2D" w:rsidRDefault="00553A2D">
            <w:pPr>
              <w:pStyle w:val="ConsPlusNormal"/>
              <w:jc w:val="center"/>
            </w:pPr>
            <w:r>
              <w:t>1</w:t>
            </w:r>
          </w:p>
        </w:tc>
      </w:tr>
      <w:tr w:rsidR="00553A2D">
        <w:tc>
          <w:tcPr>
            <w:tcW w:w="3950" w:type="dxa"/>
            <w:tcBorders>
              <w:top w:val="single" w:sz="4" w:space="0" w:color="auto"/>
              <w:bottom w:val="nil"/>
            </w:tcBorders>
          </w:tcPr>
          <w:p w:rsidR="00553A2D" w:rsidRDefault="00553A2D">
            <w:pPr>
              <w:pStyle w:val="ConsPlusNormal"/>
            </w:pPr>
            <w:bookmarkStart w:id="4" w:name="P120"/>
            <w:bookmarkEnd w:id="4"/>
            <w:r>
              <w:t>Количество рабочих мест на начало отчетного года......................................</w:t>
            </w:r>
          </w:p>
        </w:tc>
        <w:tc>
          <w:tcPr>
            <w:tcW w:w="1732" w:type="dxa"/>
            <w:tcBorders>
              <w:top w:val="single" w:sz="4" w:space="0" w:color="auto"/>
              <w:bottom w:val="nil"/>
            </w:tcBorders>
            <w:vAlign w:val="bottom"/>
          </w:tcPr>
          <w:p w:rsidR="00553A2D" w:rsidRDefault="00553A2D">
            <w:pPr>
              <w:pStyle w:val="ConsPlusNormal"/>
              <w:jc w:val="center"/>
            </w:pPr>
            <w:r>
              <w:t xml:space="preserve">01 </w:t>
            </w:r>
            <w:hyperlink w:anchor="P178" w:history="1">
              <w:r>
                <w:rPr>
                  <w:color w:val="0000FF"/>
                </w:rPr>
                <w:t>&lt;*&gt;</w:t>
              </w:r>
            </w:hyperlink>
          </w:p>
        </w:tc>
        <w:tc>
          <w:tcPr>
            <w:tcW w:w="2471" w:type="dxa"/>
            <w:tcBorders>
              <w:top w:val="single" w:sz="4" w:space="0" w:color="auto"/>
              <w:bottom w:val="nil"/>
            </w:tcBorders>
            <w:vAlign w:val="bottom"/>
          </w:tcPr>
          <w:p w:rsidR="00553A2D" w:rsidRDefault="00553A2D">
            <w:pPr>
              <w:pStyle w:val="ConsPlusNormal"/>
              <w:jc w:val="center"/>
            </w:pPr>
            <w:r>
              <w:t>ед.</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ind w:left="284"/>
            </w:pPr>
            <w:bookmarkStart w:id="5" w:name="P124"/>
            <w:bookmarkEnd w:id="5"/>
            <w:r>
              <w:t>из них с вредными и (или) опасными условиями труда............</w:t>
            </w:r>
          </w:p>
        </w:tc>
        <w:tc>
          <w:tcPr>
            <w:tcW w:w="1732" w:type="dxa"/>
            <w:tcBorders>
              <w:top w:val="nil"/>
              <w:bottom w:val="nil"/>
            </w:tcBorders>
            <w:vAlign w:val="bottom"/>
          </w:tcPr>
          <w:p w:rsidR="00553A2D" w:rsidRDefault="00553A2D">
            <w:pPr>
              <w:pStyle w:val="ConsPlusNormal"/>
              <w:jc w:val="center"/>
            </w:pPr>
            <w:r>
              <w:t xml:space="preserve">02 </w:t>
            </w:r>
            <w:hyperlink w:anchor="P178" w:history="1">
              <w:r>
                <w:rPr>
                  <w:color w:val="0000FF"/>
                </w:rPr>
                <w:t>&lt;*&gt;</w:t>
              </w:r>
            </w:hyperlink>
          </w:p>
        </w:tc>
        <w:tc>
          <w:tcPr>
            <w:tcW w:w="2471" w:type="dxa"/>
            <w:tcBorders>
              <w:top w:val="nil"/>
              <w:bottom w:val="nil"/>
            </w:tcBorders>
            <w:vAlign w:val="bottom"/>
          </w:tcPr>
          <w:p w:rsidR="00553A2D" w:rsidRDefault="00553A2D">
            <w:pPr>
              <w:pStyle w:val="ConsPlusNormal"/>
              <w:jc w:val="center"/>
            </w:pPr>
            <w:r>
              <w:t>ед.</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pPr>
            <w:bookmarkStart w:id="6" w:name="P128"/>
            <w:bookmarkEnd w:id="6"/>
            <w:r>
              <w:t>Количество рабочих мест, приведенных в соответствие с требованиями гигиенических нормативов...........................................</w:t>
            </w:r>
          </w:p>
        </w:tc>
        <w:tc>
          <w:tcPr>
            <w:tcW w:w="1732" w:type="dxa"/>
            <w:tcBorders>
              <w:top w:val="nil"/>
              <w:bottom w:val="nil"/>
            </w:tcBorders>
            <w:vAlign w:val="bottom"/>
          </w:tcPr>
          <w:p w:rsidR="00553A2D" w:rsidRDefault="00553A2D">
            <w:pPr>
              <w:pStyle w:val="ConsPlusNormal"/>
              <w:jc w:val="center"/>
            </w:pPr>
            <w:r>
              <w:t>03</w:t>
            </w:r>
          </w:p>
        </w:tc>
        <w:tc>
          <w:tcPr>
            <w:tcW w:w="2471" w:type="dxa"/>
            <w:tcBorders>
              <w:top w:val="nil"/>
              <w:bottom w:val="nil"/>
            </w:tcBorders>
            <w:vAlign w:val="bottom"/>
          </w:tcPr>
          <w:p w:rsidR="00553A2D" w:rsidRDefault="00553A2D">
            <w:pPr>
              <w:pStyle w:val="ConsPlusNormal"/>
              <w:jc w:val="center"/>
            </w:pPr>
            <w:r>
              <w:t>ед.</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pPr>
            <w:bookmarkStart w:id="7" w:name="P132"/>
            <w:bookmarkEnd w:id="7"/>
            <w:r>
              <w:lastRenderedPageBreak/>
              <w:t>Количество рабочих мест, на которых улучшены условия труда.......</w:t>
            </w:r>
          </w:p>
        </w:tc>
        <w:tc>
          <w:tcPr>
            <w:tcW w:w="1732" w:type="dxa"/>
            <w:tcBorders>
              <w:top w:val="nil"/>
              <w:bottom w:val="nil"/>
            </w:tcBorders>
            <w:vAlign w:val="bottom"/>
          </w:tcPr>
          <w:p w:rsidR="00553A2D" w:rsidRDefault="00553A2D">
            <w:pPr>
              <w:pStyle w:val="ConsPlusNormal"/>
              <w:jc w:val="center"/>
            </w:pPr>
            <w:r>
              <w:t>04</w:t>
            </w:r>
          </w:p>
        </w:tc>
        <w:tc>
          <w:tcPr>
            <w:tcW w:w="2471" w:type="dxa"/>
            <w:tcBorders>
              <w:top w:val="nil"/>
              <w:bottom w:val="nil"/>
            </w:tcBorders>
            <w:vAlign w:val="bottom"/>
          </w:tcPr>
          <w:p w:rsidR="00553A2D" w:rsidRDefault="00553A2D">
            <w:pPr>
              <w:pStyle w:val="ConsPlusNormal"/>
              <w:jc w:val="center"/>
            </w:pPr>
            <w:r>
              <w:t>ед.</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pPr>
            <w:bookmarkStart w:id="8" w:name="P136"/>
            <w:bookmarkEnd w:id="8"/>
            <w:r>
              <w:t>Списочная численность работников на начало отчетного года....................</w:t>
            </w:r>
          </w:p>
        </w:tc>
        <w:tc>
          <w:tcPr>
            <w:tcW w:w="1732" w:type="dxa"/>
            <w:tcBorders>
              <w:top w:val="nil"/>
              <w:bottom w:val="nil"/>
            </w:tcBorders>
            <w:vAlign w:val="bottom"/>
          </w:tcPr>
          <w:p w:rsidR="00553A2D" w:rsidRDefault="00553A2D">
            <w:pPr>
              <w:pStyle w:val="ConsPlusNormal"/>
              <w:jc w:val="center"/>
            </w:pPr>
            <w:r>
              <w:t xml:space="preserve">05 </w:t>
            </w:r>
            <w:hyperlink w:anchor="P178" w:history="1">
              <w:r>
                <w:rPr>
                  <w:color w:val="0000FF"/>
                </w:rPr>
                <w:t>&lt;*&gt;</w:t>
              </w:r>
            </w:hyperlink>
          </w:p>
        </w:tc>
        <w:tc>
          <w:tcPr>
            <w:tcW w:w="2471" w:type="dxa"/>
            <w:tcBorders>
              <w:top w:val="nil"/>
              <w:bottom w:val="nil"/>
            </w:tcBorders>
            <w:vAlign w:val="bottom"/>
          </w:tcPr>
          <w:p w:rsidR="00553A2D" w:rsidRDefault="00553A2D">
            <w:pPr>
              <w:pStyle w:val="ConsPlusNormal"/>
              <w:jc w:val="center"/>
            </w:pPr>
            <w:r>
              <w:t>чел.</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ind w:left="284"/>
            </w:pPr>
            <w:bookmarkStart w:id="9" w:name="P140"/>
            <w:bookmarkEnd w:id="9"/>
            <w:r>
              <w:t>из них занятых на рабочих местах с вредными и (или) опасными условиями труда..............................</w:t>
            </w:r>
          </w:p>
        </w:tc>
        <w:tc>
          <w:tcPr>
            <w:tcW w:w="1732" w:type="dxa"/>
            <w:tcBorders>
              <w:top w:val="nil"/>
              <w:bottom w:val="nil"/>
            </w:tcBorders>
            <w:vAlign w:val="bottom"/>
          </w:tcPr>
          <w:p w:rsidR="00553A2D" w:rsidRDefault="00553A2D">
            <w:pPr>
              <w:pStyle w:val="ConsPlusNormal"/>
              <w:jc w:val="center"/>
            </w:pPr>
            <w:r>
              <w:t xml:space="preserve">06 </w:t>
            </w:r>
            <w:hyperlink w:anchor="P178" w:history="1">
              <w:r>
                <w:rPr>
                  <w:color w:val="0000FF"/>
                </w:rPr>
                <w:t>&lt;*&gt;</w:t>
              </w:r>
            </w:hyperlink>
          </w:p>
        </w:tc>
        <w:tc>
          <w:tcPr>
            <w:tcW w:w="2471" w:type="dxa"/>
            <w:tcBorders>
              <w:top w:val="nil"/>
              <w:bottom w:val="nil"/>
            </w:tcBorders>
            <w:vAlign w:val="bottom"/>
          </w:tcPr>
          <w:p w:rsidR="00553A2D" w:rsidRDefault="00553A2D">
            <w:pPr>
              <w:pStyle w:val="ConsPlusNormal"/>
              <w:jc w:val="center"/>
            </w:pPr>
            <w:r>
              <w:t>чел.</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pPr>
            <w:bookmarkStart w:id="10" w:name="P144"/>
            <w:bookmarkEnd w:id="10"/>
            <w:r>
              <w:t>Численность работников, условия труда которых приведены в соответствие с требованиями гигиенических нормативов.................</w:t>
            </w:r>
          </w:p>
        </w:tc>
        <w:tc>
          <w:tcPr>
            <w:tcW w:w="1732" w:type="dxa"/>
            <w:tcBorders>
              <w:top w:val="nil"/>
              <w:bottom w:val="nil"/>
            </w:tcBorders>
            <w:vAlign w:val="bottom"/>
          </w:tcPr>
          <w:p w:rsidR="00553A2D" w:rsidRDefault="00553A2D">
            <w:pPr>
              <w:pStyle w:val="ConsPlusNormal"/>
              <w:jc w:val="center"/>
            </w:pPr>
            <w:r>
              <w:t>07</w:t>
            </w:r>
          </w:p>
        </w:tc>
        <w:tc>
          <w:tcPr>
            <w:tcW w:w="2471" w:type="dxa"/>
            <w:tcBorders>
              <w:top w:val="nil"/>
              <w:bottom w:val="nil"/>
            </w:tcBorders>
            <w:vAlign w:val="bottom"/>
          </w:tcPr>
          <w:p w:rsidR="00553A2D" w:rsidRDefault="00553A2D">
            <w:pPr>
              <w:pStyle w:val="ConsPlusNormal"/>
              <w:jc w:val="center"/>
            </w:pPr>
            <w:r>
              <w:t>чел.</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pPr>
            <w:bookmarkStart w:id="11" w:name="P148"/>
            <w:bookmarkEnd w:id="11"/>
            <w:r>
              <w:t>Численность работников, условия труда которых улучшены.....................</w:t>
            </w:r>
          </w:p>
        </w:tc>
        <w:tc>
          <w:tcPr>
            <w:tcW w:w="1732" w:type="dxa"/>
            <w:tcBorders>
              <w:top w:val="nil"/>
              <w:bottom w:val="nil"/>
            </w:tcBorders>
            <w:vAlign w:val="bottom"/>
          </w:tcPr>
          <w:p w:rsidR="00553A2D" w:rsidRDefault="00553A2D">
            <w:pPr>
              <w:pStyle w:val="ConsPlusNormal"/>
              <w:jc w:val="center"/>
            </w:pPr>
            <w:r>
              <w:t>08</w:t>
            </w:r>
          </w:p>
        </w:tc>
        <w:tc>
          <w:tcPr>
            <w:tcW w:w="2471" w:type="dxa"/>
            <w:tcBorders>
              <w:top w:val="nil"/>
              <w:bottom w:val="nil"/>
            </w:tcBorders>
            <w:vAlign w:val="bottom"/>
          </w:tcPr>
          <w:p w:rsidR="00553A2D" w:rsidRDefault="00553A2D">
            <w:pPr>
              <w:pStyle w:val="ConsPlusNormal"/>
              <w:jc w:val="center"/>
            </w:pPr>
            <w:r>
              <w:t>чел.</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pPr>
            <w:bookmarkStart w:id="12" w:name="P152"/>
            <w:bookmarkEnd w:id="12"/>
            <w:r>
              <w:t>Количество рабочих мест на конец отчетного года......................................</w:t>
            </w:r>
          </w:p>
        </w:tc>
        <w:tc>
          <w:tcPr>
            <w:tcW w:w="1732" w:type="dxa"/>
            <w:tcBorders>
              <w:top w:val="nil"/>
              <w:bottom w:val="nil"/>
            </w:tcBorders>
            <w:vAlign w:val="bottom"/>
          </w:tcPr>
          <w:p w:rsidR="00553A2D" w:rsidRDefault="00553A2D">
            <w:pPr>
              <w:pStyle w:val="ConsPlusNormal"/>
              <w:jc w:val="center"/>
            </w:pPr>
            <w:r>
              <w:t xml:space="preserve">09 </w:t>
            </w:r>
            <w:hyperlink w:anchor="P179" w:history="1">
              <w:r>
                <w:rPr>
                  <w:color w:val="0000FF"/>
                </w:rPr>
                <w:t>&lt;**&gt;</w:t>
              </w:r>
            </w:hyperlink>
          </w:p>
        </w:tc>
        <w:tc>
          <w:tcPr>
            <w:tcW w:w="2471" w:type="dxa"/>
            <w:tcBorders>
              <w:top w:val="nil"/>
              <w:bottom w:val="nil"/>
            </w:tcBorders>
            <w:vAlign w:val="bottom"/>
          </w:tcPr>
          <w:p w:rsidR="00553A2D" w:rsidRDefault="00553A2D">
            <w:pPr>
              <w:pStyle w:val="ConsPlusNormal"/>
              <w:jc w:val="center"/>
            </w:pPr>
            <w:r>
              <w:t>ед.</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ind w:left="284"/>
            </w:pPr>
            <w:bookmarkStart w:id="13" w:name="P156"/>
            <w:bookmarkEnd w:id="13"/>
            <w:r>
              <w:t>из них с вредными и (или) опасными условиями труда............</w:t>
            </w:r>
          </w:p>
        </w:tc>
        <w:tc>
          <w:tcPr>
            <w:tcW w:w="1732" w:type="dxa"/>
            <w:tcBorders>
              <w:top w:val="nil"/>
              <w:bottom w:val="nil"/>
            </w:tcBorders>
            <w:vAlign w:val="bottom"/>
          </w:tcPr>
          <w:p w:rsidR="00553A2D" w:rsidRDefault="00553A2D">
            <w:pPr>
              <w:pStyle w:val="ConsPlusNormal"/>
              <w:jc w:val="center"/>
            </w:pPr>
            <w:r>
              <w:t xml:space="preserve">10 </w:t>
            </w:r>
            <w:hyperlink w:anchor="P179" w:history="1">
              <w:r>
                <w:rPr>
                  <w:color w:val="0000FF"/>
                </w:rPr>
                <w:t>&lt;**&gt;</w:t>
              </w:r>
            </w:hyperlink>
          </w:p>
        </w:tc>
        <w:tc>
          <w:tcPr>
            <w:tcW w:w="2471" w:type="dxa"/>
            <w:tcBorders>
              <w:top w:val="nil"/>
              <w:bottom w:val="nil"/>
            </w:tcBorders>
            <w:vAlign w:val="bottom"/>
          </w:tcPr>
          <w:p w:rsidR="00553A2D" w:rsidRDefault="00553A2D">
            <w:pPr>
              <w:pStyle w:val="ConsPlusNormal"/>
              <w:jc w:val="center"/>
            </w:pPr>
            <w:r>
              <w:t>ед.</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pPr>
            <w:bookmarkStart w:id="14" w:name="P160"/>
            <w:bookmarkEnd w:id="14"/>
            <w:r>
              <w:t>Списочная численность работников на конец отчетного года......................</w:t>
            </w:r>
          </w:p>
        </w:tc>
        <w:tc>
          <w:tcPr>
            <w:tcW w:w="1732" w:type="dxa"/>
            <w:tcBorders>
              <w:top w:val="nil"/>
              <w:bottom w:val="nil"/>
            </w:tcBorders>
            <w:vAlign w:val="bottom"/>
          </w:tcPr>
          <w:p w:rsidR="00553A2D" w:rsidRDefault="00553A2D">
            <w:pPr>
              <w:pStyle w:val="ConsPlusNormal"/>
              <w:jc w:val="center"/>
            </w:pPr>
            <w:r>
              <w:t xml:space="preserve">11 </w:t>
            </w:r>
            <w:hyperlink w:anchor="P179" w:history="1">
              <w:r>
                <w:rPr>
                  <w:color w:val="0000FF"/>
                </w:rPr>
                <w:t>&lt;**&gt;</w:t>
              </w:r>
            </w:hyperlink>
          </w:p>
        </w:tc>
        <w:tc>
          <w:tcPr>
            <w:tcW w:w="2471" w:type="dxa"/>
            <w:tcBorders>
              <w:top w:val="nil"/>
              <w:bottom w:val="nil"/>
            </w:tcBorders>
            <w:vAlign w:val="bottom"/>
          </w:tcPr>
          <w:p w:rsidR="00553A2D" w:rsidRDefault="00553A2D">
            <w:pPr>
              <w:pStyle w:val="ConsPlusNormal"/>
              <w:jc w:val="center"/>
            </w:pPr>
            <w:r>
              <w:t>чел.</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ind w:left="284"/>
            </w:pPr>
            <w:bookmarkStart w:id="15" w:name="P164"/>
            <w:bookmarkEnd w:id="15"/>
            <w:r>
              <w:t>из них занятых на рабочих местах с вредными и (или) опасными условиями труда..............................</w:t>
            </w:r>
          </w:p>
        </w:tc>
        <w:tc>
          <w:tcPr>
            <w:tcW w:w="1732" w:type="dxa"/>
            <w:tcBorders>
              <w:top w:val="nil"/>
              <w:bottom w:val="nil"/>
            </w:tcBorders>
            <w:vAlign w:val="bottom"/>
          </w:tcPr>
          <w:p w:rsidR="00553A2D" w:rsidRDefault="00553A2D">
            <w:pPr>
              <w:pStyle w:val="ConsPlusNormal"/>
              <w:jc w:val="center"/>
            </w:pPr>
            <w:r>
              <w:t xml:space="preserve">12 </w:t>
            </w:r>
            <w:hyperlink w:anchor="P179" w:history="1">
              <w:r>
                <w:rPr>
                  <w:color w:val="0000FF"/>
                </w:rPr>
                <w:t>&lt;**&gt;</w:t>
              </w:r>
            </w:hyperlink>
          </w:p>
        </w:tc>
        <w:tc>
          <w:tcPr>
            <w:tcW w:w="2471" w:type="dxa"/>
            <w:tcBorders>
              <w:top w:val="nil"/>
              <w:bottom w:val="nil"/>
            </w:tcBorders>
            <w:vAlign w:val="bottom"/>
          </w:tcPr>
          <w:p w:rsidR="00553A2D" w:rsidRDefault="00553A2D">
            <w:pPr>
              <w:pStyle w:val="ConsPlusNormal"/>
              <w:jc w:val="center"/>
            </w:pPr>
            <w:r>
              <w:t>чел.</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nil"/>
            </w:tcBorders>
          </w:tcPr>
          <w:p w:rsidR="00553A2D" w:rsidRDefault="00553A2D">
            <w:pPr>
              <w:pStyle w:val="ConsPlusNormal"/>
            </w:pPr>
            <w:bookmarkStart w:id="16" w:name="P168"/>
            <w:bookmarkEnd w:id="16"/>
            <w:r>
              <w:t>Численность потерпевших при несчастных случаях на производстве........................................</w:t>
            </w:r>
          </w:p>
        </w:tc>
        <w:tc>
          <w:tcPr>
            <w:tcW w:w="1732" w:type="dxa"/>
            <w:tcBorders>
              <w:top w:val="nil"/>
              <w:bottom w:val="nil"/>
            </w:tcBorders>
            <w:vAlign w:val="bottom"/>
          </w:tcPr>
          <w:p w:rsidR="00553A2D" w:rsidRDefault="00553A2D">
            <w:pPr>
              <w:pStyle w:val="ConsPlusNormal"/>
              <w:jc w:val="center"/>
            </w:pPr>
            <w:r>
              <w:t>13</w:t>
            </w:r>
          </w:p>
        </w:tc>
        <w:tc>
          <w:tcPr>
            <w:tcW w:w="2471" w:type="dxa"/>
            <w:tcBorders>
              <w:top w:val="nil"/>
              <w:bottom w:val="nil"/>
            </w:tcBorders>
            <w:vAlign w:val="bottom"/>
          </w:tcPr>
          <w:p w:rsidR="00553A2D" w:rsidRDefault="00553A2D">
            <w:pPr>
              <w:pStyle w:val="ConsPlusNormal"/>
              <w:jc w:val="center"/>
            </w:pPr>
            <w:r>
              <w:t>чел.</w:t>
            </w:r>
          </w:p>
        </w:tc>
        <w:tc>
          <w:tcPr>
            <w:tcW w:w="1486"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950" w:type="dxa"/>
            <w:tcBorders>
              <w:top w:val="nil"/>
              <w:bottom w:val="single" w:sz="4" w:space="0" w:color="auto"/>
            </w:tcBorders>
          </w:tcPr>
          <w:p w:rsidR="00553A2D" w:rsidRDefault="00553A2D">
            <w:pPr>
              <w:pStyle w:val="ConsPlusNormal"/>
              <w:ind w:left="284"/>
            </w:pPr>
            <w:r>
              <w:t>из них со смертельным исходом....</w:t>
            </w:r>
          </w:p>
        </w:tc>
        <w:tc>
          <w:tcPr>
            <w:tcW w:w="1732" w:type="dxa"/>
            <w:tcBorders>
              <w:top w:val="nil"/>
              <w:bottom w:val="single" w:sz="4" w:space="0" w:color="auto"/>
            </w:tcBorders>
            <w:vAlign w:val="bottom"/>
          </w:tcPr>
          <w:p w:rsidR="00553A2D" w:rsidRDefault="00553A2D">
            <w:pPr>
              <w:pStyle w:val="ConsPlusNormal"/>
              <w:jc w:val="center"/>
            </w:pPr>
            <w:r>
              <w:t>14</w:t>
            </w:r>
          </w:p>
        </w:tc>
        <w:tc>
          <w:tcPr>
            <w:tcW w:w="2471" w:type="dxa"/>
            <w:tcBorders>
              <w:top w:val="nil"/>
              <w:bottom w:val="single" w:sz="4" w:space="0" w:color="auto"/>
            </w:tcBorders>
            <w:vAlign w:val="bottom"/>
          </w:tcPr>
          <w:p w:rsidR="00553A2D" w:rsidRDefault="00553A2D">
            <w:pPr>
              <w:pStyle w:val="ConsPlusNormal"/>
              <w:jc w:val="center"/>
            </w:pPr>
            <w:r>
              <w:t>чел.</w:t>
            </w:r>
          </w:p>
        </w:tc>
        <w:tc>
          <w:tcPr>
            <w:tcW w:w="1486" w:type="dxa"/>
            <w:tcBorders>
              <w:top w:val="single" w:sz="4" w:space="0" w:color="auto"/>
              <w:bottom w:val="single" w:sz="4" w:space="0" w:color="auto"/>
            </w:tcBorders>
          </w:tcPr>
          <w:p w:rsidR="00553A2D" w:rsidRDefault="00553A2D">
            <w:pPr>
              <w:pStyle w:val="ConsPlusNormal"/>
            </w:pPr>
          </w:p>
        </w:tc>
      </w:tr>
    </w:tbl>
    <w:p w:rsidR="00553A2D" w:rsidRDefault="00553A2D">
      <w:pPr>
        <w:pStyle w:val="ConsPlusNormal"/>
        <w:jc w:val="both"/>
      </w:pPr>
    </w:p>
    <w:p w:rsidR="00553A2D" w:rsidRDefault="00553A2D">
      <w:pPr>
        <w:pStyle w:val="ConsPlusNormal"/>
        <w:ind w:firstLine="540"/>
        <w:jc w:val="both"/>
      </w:pPr>
      <w:r>
        <w:t>--------------------------------</w:t>
      </w:r>
    </w:p>
    <w:p w:rsidR="00553A2D" w:rsidRDefault="00553A2D">
      <w:pPr>
        <w:pStyle w:val="ConsPlusNormal"/>
        <w:ind w:firstLine="540"/>
        <w:jc w:val="both"/>
      </w:pPr>
      <w:bookmarkStart w:id="17" w:name="P178"/>
      <w:bookmarkEnd w:id="17"/>
      <w:r>
        <w:t>&lt;*&gt; Данные заполняются в отчете за январь - март.</w:t>
      </w:r>
    </w:p>
    <w:p w:rsidR="00553A2D" w:rsidRDefault="00553A2D">
      <w:pPr>
        <w:pStyle w:val="ConsPlusNormal"/>
        <w:ind w:firstLine="540"/>
        <w:jc w:val="both"/>
      </w:pPr>
      <w:bookmarkStart w:id="18" w:name="P179"/>
      <w:bookmarkEnd w:id="18"/>
      <w:r>
        <w:t>&lt;**&gt; Данные заполняются в отчете за январь - декабрь.</w:t>
      </w:r>
    </w:p>
    <w:p w:rsidR="00553A2D" w:rsidRDefault="00553A2D">
      <w:pPr>
        <w:pStyle w:val="ConsPlusNormal"/>
        <w:jc w:val="both"/>
      </w:pPr>
    </w:p>
    <w:p w:rsidR="00553A2D" w:rsidRDefault="00553A2D">
      <w:pPr>
        <w:pStyle w:val="ConsPlusNormal"/>
        <w:jc w:val="both"/>
      </w:pPr>
    </w:p>
    <w:p w:rsidR="00553A2D" w:rsidRDefault="00553A2D">
      <w:pPr>
        <w:pStyle w:val="ConsPlusNormal"/>
        <w:jc w:val="center"/>
        <w:outlineLvl w:val="1"/>
      </w:pPr>
      <w:bookmarkStart w:id="19" w:name="P182"/>
      <w:bookmarkEnd w:id="19"/>
      <w:r>
        <w:rPr>
          <w:b/>
        </w:rPr>
        <w:t>РАЗДЕЛ II</w:t>
      </w:r>
    </w:p>
    <w:p w:rsidR="00553A2D" w:rsidRDefault="00553A2D">
      <w:pPr>
        <w:pStyle w:val="ConsPlusNormal"/>
        <w:jc w:val="center"/>
      </w:pPr>
      <w:r>
        <w:rPr>
          <w:b/>
        </w:rPr>
        <w:t xml:space="preserve">ЧИСЛЕННОСТЬ РАБОТНИКОВ, ЗАНЯТЫХ В УСЛОВИЯХ ВОЗДЕЙСТВИЯ ВРЕДНЫХ ПРОИЗВОДСТВЕННЫХ ФАКТОРОВ, НЕ ОТВЕЧАЮЩИХ ГИГИЕНИЧЕСКИМ НОРМАТИВАМ, А ТАКЖЕ ТЯЖЕЛЫМ ФИЗИЧЕСКИМ И НАПРЯЖЕННЫМ ТРУДОМ </w:t>
      </w:r>
      <w:hyperlink w:anchor="P343" w:history="1">
        <w:r>
          <w:rPr>
            <w:b/>
            <w:color w:val="0000FF"/>
          </w:rPr>
          <w:t>&lt;*&gt;</w:t>
        </w:r>
      </w:hyperlink>
    </w:p>
    <w:p w:rsidR="00553A2D" w:rsidRDefault="00553A2D">
      <w:pPr>
        <w:pStyle w:val="ConsPlusNormal"/>
        <w:jc w:val="both"/>
      </w:pPr>
    </w:p>
    <w:p w:rsidR="00553A2D" w:rsidRDefault="00553A2D">
      <w:pPr>
        <w:pStyle w:val="ConsPlusNormal"/>
        <w:jc w:val="right"/>
      </w:pPr>
      <w:bookmarkStart w:id="20" w:name="P185"/>
      <w:bookmarkEnd w:id="20"/>
      <w:r>
        <w:t>Таблица 2</w:t>
      </w:r>
    </w:p>
    <w:p w:rsidR="00553A2D" w:rsidRDefault="00553A2D">
      <w:pPr>
        <w:pStyle w:val="ConsPlusNormal"/>
        <w:jc w:val="both"/>
      </w:pPr>
    </w:p>
    <w:p w:rsidR="00553A2D" w:rsidRDefault="00553A2D">
      <w:pPr>
        <w:pStyle w:val="ConsPlusNormal"/>
        <w:jc w:val="right"/>
      </w:pPr>
      <w:r>
        <w:t>человек</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9"/>
        <w:gridCol w:w="1648"/>
        <w:gridCol w:w="1414"/>
        <w:gridCol w:w="1648"/>
      </w:tblGrid>
      <w:tr w:rsidR="00553A2D">
        <w:tc>
          <w:tcPr>
            <w:tcW w:w="4929" w:type="dxa"/>
            <w:tcBorders>
              <w:top w:val="single" w:sz="4" w:space="0" w:color="auto"/>
              <w:bottom w:val="single" w:sz="4" w:space="0" w:color="auto"/>
            </w:tcBorders>
            <w:vAlign w:val="center"/>
          </w:tcPr>
          <w:p w:rsidR="00553A2D" w:rsidRDefault="00553A2D">
            <w:pPr>
              <w:pStyle w:val="ConsPlusNormal"/>
              <w:jc w:val="center"/>
            </w:pPr>
            <w:r>
              <w:t>Наименование показателя</w:t>
            </w:r>
          </w:p>
        </w:tc>
        <w:tc>
          <w:tcPr>
            <w:tcW w:w="1648" w:type="dxa"/>
            <w:tcBorders>
              <w:top w:val="single" w:sz="4" w:space="0" w:color="auto"/>
              <w:bottom w:val="single" w:sz="4" w:space="0" w:color="auto"/>
            </w:tcBorders>
            <w:vAlign w:val="center"/>
          </w:tcPr>
          <w:p w:rsidR="00553A2D" w:rsidRDefault="00553A2D">
            <w:pPr>
              <w:pStyle w:val="ConsPlusNormal"/>
              <w:jc w:val="center"/>
            </w:pPr>
            <w:r>
              <w:t>Код</w:t>
            </w:r>
            <w:r>
              <w:br/>
              <w:t>строки</w:t>
            </w:r>
          </w:p>
        </w:tc>
        <w:tc>
          <w:tcPr>
            <w:tcW w:w="1414" w:type="dxa"/>
            <w:tcBorders>
              <w:top w:val="single" w:sz="4" w:space="0" w:color="auto"/>
              <w:bottom w:val="single" w:sz="4" w:space="0" w:color="auto"/>
            </w:tcBorders>
            <w:vAlign w:val="center"/>
          </w:tcPr>
          <w:p w:rsidR="00553A2D" w:rsidRDefault="00553A2D">
            <w:pPr>
              <w:pStyle w:val="ConsPlusNormal"/>
              <w:jc w:val="center"/>
            </w:pPr>
            <w:r>
              <w:t>Всего</w:t>
            </w:r>
          </w:p>
        </w:tc>
        <w:tc>
          <w:tcPr>
            <w:tcW w:w="1648" w:type="dxa"/>
            <w:tcBorders>
              <w:top w:val="single" w:sz="4" w:space="0" w:color="auto"/>
              <w:bottom w:val="single" w:sz="4" w:space="0" w:color="auto"/>
            </w:tcBorders>
            <w:vAlign w:val="center"/>
          </w:tcPr>
          <w:p w:rsidR="00553A2D" w:rsidRDefault="00553A2D">
            <w:pPr>
              <w:pStyle w:val="ConsPlusNormal"/>
              <w:jc w:val="center"/>
            </w:pPr>
            <w:r>
              <w:t>Из них женщин</w:t>
            </w:r>
          </w:p>
        </w:tc>
      </w:tr>
      <w:tr w:rsidR="00553A2D">
        <w:tc>
          <w:tcPr>
            <w:tcW w:w="4929" w:type="dxa"/>
            <w:tcBorders>
              <w:top w:val="single" w:sz="4" w:space="0" w:color="auto"/>
              <w:bottom w:val="single" w:sz="4" w:space="0" w:color="auto"/>
            </w:tcBorders>
            <w:vAlign w:val="center"/>
          </w:tcPr>
          <w:p w:rsidR="00553A2D" w:rsidRDefault="00553A2D">
            <w:pPr>
              <w:pStyle w:val="ConsPlusNormal"/>
              <w:jc w:val="center"/>
            </w:pPr>
            <w:r>
              <w:t>А</w:t>
            </w:r>
          </w:p>
        </w:tc>
        <w:tc>
          <w:tcPr>
            <w:tcW w:w="1648" w:type="dxa"/>
            <w:tcBorders>
              <w:top w:val="single" w:sz="4" w:space="0" w:color="auto"/>
              <w:bottom w:val="single" w:sz="4" w:space="0" w:color="auto"/>
            </w:tcBorders>
            <w:vAlign w:val="center"/>
          </w:tcPr>
          <w:p w:rsidR="00553A2D" w:rsidRDefault="00553A2D">
            <w:pPr>
              <w:pStyle w:val="ConsPlusNormal"/>
              <w:jc w:val="center"/>
            </w:pPr>
            <w:r>
              <w:t>Б</w:t>
            </w:r>
          </w:p>
        </w:tc>
        <w:tc>
          <w:tcPr>
            <w:tcW w:w="1414" w:type="dxa"/>
            <w:tcBorders>
              <w:top w:val="single" w:sz="4" w:space="0" w:color="auto"/>
              <w:bottom w:val="single" w:sz="4" w:space="0" w:color="auto"/>
            </w:tcBorders>
            <w:vAlign w:val="center"/>
          </w:tcPr>
          <w:p w:rsidR="00553A2D" w:rsidRDefault="00553A2D">
            <w:pPr>
              <w:pStyle w:val="ConsPlusNormal"/>
              <w:jc w:val="center"/>
            </w:pPr>
            <w:r>
              <w:t>1</w:t>
            </w:r>
          </w:p>
        </w:tc>
        <w:tc>
          <w:tcPr>
            <w:tcW w:w="1648" w:type="dxa"/>
            <w:tcBorders>
              <w:top w:val="single" w:sz="4" w:space="0" w:color="auto"/>
              <w:bottom w:val="single" w:sz="4" w:space="0" w:color="auto"/>
            </w:tcBorders>
            <w:vAlign w:val="center"/>
          </w:tcPr>
          <w:p w:rsidR="00553A2D" w:rsidRDefault="00553A2D">
            <w:pPr>
              <w:pStyle w:val="ConsPlusNormal"/>
              <w:jc w:val="center"/>
            </w:pPr>
            <w:r>
              <w:t>2</w:t>
            </w:r>
          </w:p>
        </w:tc>
      </w:tr>
      <w:tr w:rsidR="00553A2D">
        <w:tblPrEx>
          <w:tblBorders>
            <w:insideH w:val="none" w:sz="0" w:space="0" w:color="auto"/>
          </w:tblBorders>
        </w:tblPrEx>
        <w:tc>
          <w:tcPr>
            <w:tcW w:w="4929" w:type="dxa"/>
            <w:tcBorders>
              <w:top w:val="single" w:sz="4" w:space="0" w:color="auto"/>
              <w:bottom w:val="nil"/>
            </w:tcBorders>
          </w:tcPr>
          <w:p w:rsidR="00553A2D" w:rsidRDefault="00553A2D">
            <w:pPr>
              <w:pStyle w:val="ConsPlusNormal"/>
            </w:pPr>
            <w:r>
              <w:t>Численность работников, занятых в условиях воздействия:</w:t>
            </w:r>
          </w:p>
        </w:tc>
        <w:tc>
          <w:tcPr>
            <w:tcW w:w="1648" w:type="dxa"/>
            <w:tcBorders>
              <w:top w:val="single" w:sz="4" w:space="0" w:color="auto"/>
              <w:bottom w:val="nil"/>
            </w:tcBorders>
            <w:vAlign w:val="bottom"/>
          </w:tcPr>
          <w:p w:rsidR="00553A2D" w:rsidRDefault="00553A2D">
            <w:pPr>
              <w:pStyle w:val="ConsPlusNormal"/>
            </w:pPr>
          </w:p>
        </w:tc>
        <w:tc>
          <w:tcPr>
            <w:tcW w:w="1414" w:type="dxa"/>
            <w:tcBorders>
              <w:top w:val="single" w:sz="4" w:space="0" w:color="auto"/>
              <w:bottom w:val="nil"/>
            </w:tcBorders>
          </w:tcPr>
          <w:p w:rsidR="00553A2D" w:rsidRDefault="00553A2D">
            <w:pPr>
              <w:pStyle w:val="ConsPlusNormal"/>
            </w:pPr>
          </w:p>
        </w:tc>
        <w:tc>
          <w:tcPr>
            <w:tcW w:w="1648" w:type="dxa"/>
            <w:tcBorders>
              <w:top w:val="single" w:sz="4" w:space="0" w:color="auto"/>
              <w:bottom w:val="nil"/>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ind w:left="284"/>
            </w:pPr>
            <w:bookmarkStart w:id="21" w:name="P200"/>
            <w:bookmarkEnd w:id="21"/>
            <w:r>
              <w:t>повышенного уровня шума.............................</w:t>
            </w:r>
          </w:p>
        </w:tc>
        <w:tc>
          <w:tcPr>
            <w:tcW w:w="1648" w:type="dxa"/>
            <w:tcBorders>
              <w:top w:val="nil"/>
              <w:bottom w:val="nil"/>
            </w:tcBorders>
            <w:vAlign w:val="bottom"/>
          </w:tcPr>
          <w:p w:rsidR="00553A2D" w:rsidRDefault="00553A2D">
            <w:pPr>
              <w:pStyle w:val="ConsPlusNormal"/>
              <w:jc w:val="center"/>
            </w:pPr>
            <w:r>
              <w:t>15</w:t>
            </w:r>
          </w:p>
        </w:tc>
        <w:tc>
          <w:tcPr>
            <w:tcW w:w="1414" w:type="dxa"/>
            <w:tcBorders>
              <w:top w:val="nil"/>
              <w:bottom w:val="single" w:sz="4" w:space="0" w:color="auto"/>
            </w:tcBorders>
          </w:tcPr>
          <w:p w:rsidR="00553A2D" w:rsidRDefault="00553A2D">
            <w:pPr>
              <w:pStyle w:val="ConsPlusNormal"/>
            </w:pPr>
          </w:p>
        </w:tc>
        <w:tc>
          <w:tcPr>
            <w:tcW w:w="1648" w:type="dxa"/>
            <w:tcBorders>
              <w:top w:val="nil"/>
              <w:bottom w:val="single" w:sz="4" w:space="0" w:color="auto"/>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ind w:left="284"/>
            </w:pPr>
            <w:bookmarkStart w:id="22" w:name="P204"/>
            <w:bookmarkEnd w:id="22"/>
            <w:r>
              <w:t>повышенного уровня вибрации.....................</w:t>
            </w:r>
          </w:p>
        </w:tc>
        <w:tc>
          <w:tcPr>
            <w:tcW w:w="1648" w:type="dxa"/>
            <w:tcBorders>
              <w:top w:val="nil"/>
              <w:bottom w:val="nil"/>
            </w:tcBorders>
            <w:vAlign w:val="bottom"/>
          </w:tcPr>
          <w:p w:rsidR="00553A2D" w:rsidRDefault="00553A2D">
            <w:pPr>
              <w:pStyle w:val="ConsPlusNormal"/>
              <w:jc w:val="center"/>
            </w:pPr>
            <w:r>
              <w:t>16</w:t>
            </w:r>
          </w:p>
        </w:tc>
        <w:tc>
          <w:tcPr>
            <w:tcW w:w="1414" w:type="dxa"/>
            <w:tcBorders>
              <w:top w:val="single" w:sz="4" w:space="0" w:color="auto"/>
              <w:bottom w:val="single" w:sz="4" w:space="0" w:color="auto"/>
            </w:tcBorders>
          </w:tcPr>
          <w:p w:rsidR="00553A2D" w:rsidRDefault="00553A2D">
            <w:pPr>
              <w:pStyle w:val="ConsPlusNormal"/>
            </w:pPr>
          </w:p>
        </w:tc>
        <w:tc>
          <w:tcPr>
            <w:tcW w:w="1648"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ind w:left="284"/>
            </w:pPr>
            <w:r>
              <w:t>повышенных концентраций вредных химических веществ в воздухе рабочей зоны:</w:t>
            </w:r>
          </w:p>
        </w:tc>
        <w:tc>
          <w:tcPr>
            <w:tcW w:w="1648" w:type="dxa"/>
            <w:tcBorders>
              <w:top w:val="nil"/>
              <w:bottom w:val="nil"/>
            </w:tcBorders>
            <w:vAlign w:val="bottom"/>
          </w:tcPr>
          <w:p w:rsidR="00553A2D" w:rsidRDefault="00553A2D">
            <w:pPr>
              <w:pStyle w:val="ConsPlusNormal"/>
            </w:pPr>
          </w:p>
        </w:tc>
        <w:tc>
          <w:tcPr>
            <w:tcW w:w="1414" w:type="dxa"/>
            <w:tcBorders>
              <w:top w:val="single" w:sz="4" w:space="0" w:color="auto"/>
              <w:bottom w:val="nil"/>
            </w:tcBorders>
          </w:tcPr>
          <w:p w:rsidR="00553A2D" w:rsidRDefault="00553A2D">
            <w:pPr>
              <w:pStyle w:val="ConsPlusNormal"/>
            </w:pPr>
          </w:p>
        </w:tc>
        <w:tc>
          <w:tcPr>
            <w:tcW w:w="1648" w:type="dxa"/>
            <w:tcBorders>
              <w:top w:val="single" w:sz="4" w:space="0" w:color="auto"/>
              <w:bottom w:val="nil"/>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ind w:left="567"/>
            </w:pPr>
            <w:bookmarkStart w:id="23" w:name="P212"/>
            <w:bookmarkEnd w:id="23"/>
            <w:r>
              <w:t>запыленности (пыли, аэрозоли)................</w:t>
            </w:r>
          </w:p>
        </w:tc>
        <w:tc>
          <w:tcPr>
            <w:tcW w:w="1648" w:type="dxa"/>
            <w:tcBorders>
              <w:top w:val="nil"/>
              <w:bottom w:val="nil"/>
            </w:tcBorders>
            <w:vAlign w:val="bottom"/>
          </w:tcPr>
          <w:p w:rsidR="00553A2D" w:rsidRDefault="00553A2D">
            <w:pPr>
              <w:pStyle w:val="ConsPlusNormal"/>
              <w:jc w:val="center"/>
            </w:pPr>
            <w:r>
              <w:t>17</w:t>
            </w:r>
          </w:p>
        </w:tc>
        <w:tc>
          <w:tcPr>
            <w:tcW w:w="1414" w:type="dxa"/>
            <w:tcBorders>
              <w:top w:val="nil"/>
              <w:bottom w:val="single" w:sz="4" w:space="0" w:color="auto"/>
            </w:tcBorders>
          </w:tcPr>
          <w:p w:rsidR="00553A2D" w:rsidRDefault="00553A2D">
            <w:pPr>
              <w:pStyle w:val="ConsPlusNormal"/>
            </w:pPr>
          </w:p>
        </w:tc>
        <w:tc>
          <w:tcPr>
            <w:tcW w:w="1648" w:type="dxa"/>
            <w:tcBorders>
              <w:top w:val="nil"/>
              <w:bottom w:val="single" w:sz="4" w:space="0" w:color="auto"/>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ind w:left="567"/>
            </w:pPr>
            <w:bookmarkStart w:id="24" w:name="P216"/>
            <w:bookmarkEnd w:id="24"/>
            <w:r>
              <w:t>загазованности (пары, газы).......................</w:t>
            </w:r>
          </w:p>
        </w:tc>
        <w:tc>
          <w:tcPr>
            <w:tcW w:w="1648" w:type="dxa"/>
            <w:tcBorders>
              <w:top w:val="nil"/>
              <w:bottom w:val="nil"/>
            </w:tcBorders>
            <w:vAlign w:val="bottom"/>
          </w:tcPr>
          <w:p w:rsidR="00553A2D" w:rsidRDefault="00553A2D">
            <w:pPr>
              <w:pStyle w:val="ConsPlusNormal"/>
              <w:jc w:val="center"/>
            </w:pPr>
            <w:r>
              <w:t>18</w:t>
            </w:r>
          </w:p>
        </w:tc>
        <w:tc>
          <w:tcPr>
            <w:tcW w:w="1414" w:type="dxa"/>
            <w:tcBorders>
              <w:top w:val="single" w:sz="4" w:space="0" w:color="auto"/>
              <w:bottom w:val="single" w:sz="4" w:space="0" w:color="auto"/>
            </w:tcBorders>
          </w:tcPr>
          <w:p w:rsidR="00553A2D" w:rsidRDefault="00553A2D">
            <w:pPr>
              <w:pStyle w:val="ConsPlusNormal"/>
            </w:pPr>
          </w:p>
        </w:tc>
        <w:tc>
          <w:tcPr>
            <w:tcW w:w="1648"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ind w:left="284"/>
            </w:pPr>
            <w:bookmarkStart w:id="25" w:name="P220"/>
            <w:bookmarkEnd w:id="25"/>
            <w:r>
              <w:t xml:space="preserve">повышенного уровня неионизирующих полей и излучений (в том числе </w:t>
            </w:r>
            <w:proofErr w:type="gramStart"/>
            <w:r>
              <w:t>лазерное</w:t>
            </w:r>
            <w:proofErr w:type="gramEnd"/>
            <w:r>
              <w:t xml:space="preserve"> и ультрафиолетовое)...........................................</w:t>
            </w:r>
          </w:p>
        </w:tc>
        <w:tc>
          <w:tcPr>
            <w:tcW w:w="1648" w:type="dxa"/>
            <w:tcBorders>
              <w:top w:val="nil"/>
              <w:bottom w:val="nil"/>
            </w:tcBorders>
            <w:vAlign w:val="bottom"/>
          </w:tcPr>
          <w:p w:rsidR="00553A2D" w:rsidRDefault="00553A2D">
            <w:pPr>
              <w:pStyle w:val="ConsPlusNormal"/>
              <w:jc w:val="center"/>
            </w:pPr>
            <w:r>
              <w:t>19</w:t>
            </w:r>
          </w:p>
        </w:tc>
        <w:tc>
          <w:tcPr>
            <w:tcW w:w="1414" w:type="dxa"/>
            <w:tcBorders>
              <w:top w:val="single" w:sz="4" w:space="0" w:color="auto"/>
              <w:bottom w:val="single" w:sz="4" w:space="0" w:color="auto"/>
            </w:tcBorders>
          </w:tcPr>
          <w:p w:rsidR="00553A2D" w:rsidRDefault="00553A2D">
            <w:pPr>
              <w:pStyle w:val="ConsPlusNormal"/>
            </w:pPr>
          </w:p>
        </w:tc>
        <w:tc>
          <w:tcPr>
            <w:tcW w:w="1648"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ind w:left="284"/>
            </w:pPr>
            <w:bookmarkStart w:id="26" w:name="P224"/>
            <w:bookmarkEnd w:id="26"/>
            <w:r>
              <w:lastRenderedPageBreak/>
              <w:t>повышенного уровня ионизирующего излучения..........................................................</w:t>
            </w:r>
          </w:p>
        </w:tc>
        <w:tc>
          <w:tcPr>
            <w:tcW w:w="1648" w:type="dxa"/>
            <w:tcBorders>
              <w:top w:val="nil"/>
              <w:bottom w:val="nil"/>
            </w:tcBorders>
            <w:vAlign w:val="bottom"/>
          </w:tcPr>
          <w:p w:rsidR="00553A2D" w:rsidRDefault="00553A2D">
            <w:pPr>
              <w:pStyle w:val="ConsPlusNormal"/>
              <w:jc w:val="center"/>
            </w:pPr>
            <w:r>
              <w:t>20</w:t>
            </w:r>
          </w:p>
        </w:tc>
        <w:tc>
          <w:tcPr>
            <w:tcW w:w="1414" w:type="dxa"/>
            <w:tcBorders>
              <w:top w:val="single" w:sz="4" w:space="0" w:color="auto"/>
              <w:bottom w:val="single" w:sz="4" w:space="0" w:color="auto"/>
            </w:tcBorders>
          </w:tcPr>
          <w:p w:rsidR="00553A2D" w:rsidRDefault="00553A2D">
            <w:pPr>
              <w:pStyle w:val="ConsPlusNormal"/>
            </w:pPr>
          </w:p>
        </w:tc>
        <w:tc>
          <w:tcPr>
            <w:tcW w:w="1648"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ind w:left="284"/>
            </w:pPr>
            <w:r>
              <w:t>прочих вредных производственных факторов............................................................</w:t>
            </w:r>
          </w:p>
        </w:tc>
        <w:tc>
          <w:tcPr>
            <w:tcW w:w="1648" w:type="dxa"/>
            <w:tcBorders>
              <w:top w:val="nil"/>
              <w:bottom w:val="nil"/>
            </w:tcBorders>
            <w:vAlign w:val="bottom"/>
          </w:tcPr>
          <w:p w:rsidR="00553A2D" w:rsidRDefault="00553A2D">
            <w:pPr>
              <w:pStyle w:val="ConsPlusNormal"/>
              <w:jc w:val="center"/>
            </w:pPr>
            <w:r>
              <w:t>21</w:t>
            </w:r>
          </w:p>
        </w:tc>
        <w:tc>
          <w:tcPr>
            <w:tcW w:w="1414" w:type="dxa"/>
            <w:tcBorders>
              <w:top w:val="single" w:sz="4" w:space="0" w:color="auto"/>
              <w:bottom w:val="single" w:sz="4" w:space="0" w:color="auto"/>
            </w:tcBorders>
          </w:tcPr>
          <w:p w:rsidR="00553A2D" w:rsidRDefault="00553A2D">
            <w:pPr>
              <w:pStyle w:val="ConsPlusNormal"/>
            </w:pPr>
          </w:p>
        </w:tc>
        <w:tc>
          <w:tcPr>
            <w:tcW w:w="1648"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4929" w:type="dxa"/>
            <w:tcBorders>
              <w:top w:val="nil"/>
              <w:bottom w:val="nil"/>
            </w:tcBorders>
          </w:tcPr>
          <w:p w:rsidR="00553A2D" w:rsidRDefault="00553A2D">
            <w:pPr>
              <w:pStyle w:val="ConsPlusNormal"/>
            </w:pPr>
            <w:bookmarkStart w:id="27" w:name="P232"/>
            <w:bookmarkEnd w:id="27"/>
            <w:r>
              <w:t>Численность работников, занятых тяжелым физическим трудом...............................................</w:t>
            </w:r>
          </w:p>
        </w:tc>
        <w:tc>
          <w:tcPr>
            <w:tcW w:w="1648" w:type="dxa"/>
            <w:tcBorders>
              <w:top w:val="nil"/>
              <w:bottom w:val="nil"/>
            </w:tcBorders>
            <w:vAlign w:val="bottom"/>
          </w:tcPr>
          <w:p w:rsidR="00553A2D" w:rsidRDefault="00553A2D">
            <w:pPr>
              <w:pStyle w:val="ConsPlusNormal"/>
              <w:jc w:val="center"/>
            </w:pPr>
            <w:r>
              <w:t>22</w:t>
            </w:r>
          </w:p>
        </w:tc>
        <w:tc>
          <w:tcPr>
            <w:tcW w:w="1414" w:type="dxa"/>
            <w:tcBorders>
              <w:top w:val="single" w:sz="4" w:space="0" w:color="auto"/>
              <w:bottom w:val="single" w:sz="4" w:space="0" w:color="auto"/>
            </w:tcBorders>
          </w:tcPr>
          <w:p w:rsidR="00553A2D" w:rsidRDefault="00553A2D">
            <w:pPr>
              <w:pStyle w:val="ConsPlusNormal"/>
            </w:pPr>
          </w:p>
        </w:tc>
        <w:tc>
          <w:tcPr>
            <w:tcW w:w="1648"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4929" w:type="dxa"/>
            <w:tcBorders>
              <w:top w:val="nil"/>
              <w:bottom w:val="single" w:sz="4" w:space="0" w:color="auto"/>
            </w:tcBorders>
          </w:tcPr>
          <w:p w:rsidR="00553A2D" w:rsidRDefault="00553A2D">
            <w:pPr>
              <w:pStyle w:val="ConsPlusNormal"/>
            </w:pPr>
            <w:bookmarkStart w:id="28" w:name="P236"/>
            <w:bookmarkEnd w:id="28"/>
            <w:r>
              <w:t>Численность работников, занятых напряженным трудом...........................................</w:t>
            </w:r>
          </w:p>
        </w:tc>
        <w:tc>
          <w:tcPr>
            <w:tcW w:w="1648" w:type="dxa"/>
            <w:tcBorders>
              <w:top w:val="nil"/>
              <w:bottom w:val="single" w:sz="4" w:space="0" w:color="auto"/>
            </w:tcBorders>
            <w:vAlign w:val="bottom"/>
          </w:tcPr>
          <w:p w:rsidR="00553A2D" w:rsidRDefault="00553A2D">
            <w:pPr>
              <w:pStyle w:val="ConsPlusNormal"/>
              <w:jc w:val="center"/>
            </w:pPr>
            <w:r>
              <w:t>23</w:t>
            </w:r>
          </w:p>
        </w:tc>
        <w:tc>
          <w:tcPr>
            <w:tcW w:w="1414" w:type="dxa"/>
            <w:tcBorders>
              <w:top w:val="single" w:sz="4" w:space="0" w:color="auto"/>
              <w:bottom w:val="single" w:sz="4" w:space="0" w:color="auto"/>
            </w:tcBorders>
          </w:tcPr>
          <w:p w:rsidR="00553A2D" w:rsidRDefault="00553A2D">
            <w:pPr>
              <w:pStyle w:val="ConsPlusNormal"/>
            </w:pPr>
          </w:p>
        </w:tc>
        <w:tc>
          <w:tcPr>
            <w:tcW w:w="1648" w:type="dxa"/>
            <w:tcBorders>
              <w:top w:val="single" w:sz="4" w:space="0" w:color="auto"/>
              <w:bottom w:val="single" w:sz="4" w:space="0" w:color="auto"/>
            </w:tcBorders>
          </w:tcPr>
          <w:p w:rsidR="00553A2D" w:rsidRDefault="00553A2D">
            <w:pPr>
              <w:pStyle w:val="ConsPlusNormal"/>
            </w:pPr>
          </w:p>
        </w:tc>
      </w:tr>
    </w:tbl>
    <w:p w:rsidR="00553A2D" w:rsidRDefault="00553A2D">
      <w:pPr>
        <w:pStyle w:val="ConsPlusNormal"/>
        <w:jc w:val="both"/>
      </w:pPr>
    </w:p>
    <w:p w:rsidR="00553A2D" w:rsidRDefault="00553A2D">
      <w:pPr>
        <w:pStyle w:val="ConsPlusNormal"/>
        <w:jc w:val="center"/>
        <w:outlineLvl w:val="1"/>
      </w:pPr>
      <w:r>
        <w:rPr>
          <w:b/>
        </w:rPr>
        <w:t>РАЗДЕЛ III</w:t>
      </w:r>
    </w:p>
    <w:p w:rsidR="00553A2D" w:rsidRDefault="00553A2D">
      <w:pPr>
        <w:pStyle w:val="ConsPlusNormal"/>
        <w:jc w:val="center"/>
      </w:pPr>
      <w:r>
        <w:rPr>
          <w:b/>
        </w:rPr>
        <w:t>ЧИСЛЕННОСТЬ РАБОТНИКОВ, ПОЛЬЗУЮЩИХСЯ КОМПЕНСАЦИЯМИ ПО УСЛОВИЯМ ТРУДА</w:t>
      </w:r>
    </w:p>
    <w:p w:rsidR="00553A2D" w:rsidRDefault="00553A2D">
      <w:pPr>
        <w:pStyle w:val="ConsPlusNormal"/>
        <w:jc w:val="both"/>
      </w:pPr>
    </w:p>
    <w:p w:rsidR="00553A2D" w:rsidRDefault="00553A2D">
      <w:pPr>
        <w:pStyle w:val="ConsPlusNormal"/>
        <w:jc w:val="right"/>
      </w:pPr>
      <w:bookmarkStart w:id="29" w:name="P244"/>
      <w:bookmarkEnd w:id="29"/>
      <w:r>
        <w:t>Таблица 3</w:t>
      </w:r>
    </w:p>
    <w:p w:rsidR="00553A2D" w:rsidRDefault="00553A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0"/>
        <w:gridCol w:w="1407"/>
        <w:gridCol w:w="2008"/>
        <w:gridCol w:w="1207"/>
        <w:gridCol w:w="1407"/>
      </w:tblGrid>
      <w:tr w:rsidR="00553A2D">
        <w:tc>
          <w:tcPr>
            <w:tcW w:w="3610" w:type="dxa"/>
            <w:tcBorders>
              <w:top w:val="single" w:sz="4" w:space="0" w:color="auto"/>
              <w:bottom w:val="single" w:sz="4" w:space="0" w:color="auto"/>
            </w:tcBorders>
            <w:vAlign w:val="center"/>
          </w:tcPr>
          <w:p w:rsidR="00553A2D" w:rsidRDefault="00553A2D">
            <w:pPr>
              <w:pStyle w:val="ConsPlusNormal"/>
              <w:jc w:val="center"/>
            </w:pPr>
            <w:r>
              <w:t>Наименование показателя</w:t>
            </w:r>
          </w:p>
        </w:tc>
        <w:tc>
          <w:tcPr>
            <w:tcW w:w="1407" w:type="dxa"/>
            <w:tcBorders>
              <w:top w:val="single" w:sz="4" w:space="0" w:color="auto"/>
              <w:bottom w:val="single" w:sz="4" w:space="0" w:color="auto"/>
            </w:tcBorders>
            <w:vAlign w:val="center"/>
          </w:tcPr>
          <w:p w:rsidR="00553A2D" w:rsidRDefault="00553A2D">
            <w:pPr>
              <w:pStyle w:val="ConsPlusNormal"/>
              <w:jc w:val="center"/>
            </w:pPr>
            <w:r>
              <w:t>Код</w:t>
            </w:r>
            <w:r>
              <w:br/>
              <w:t>строки</w:t>
            </w:r>
          </w:p>
        </w:tc>
        <w:tc>
          <w:tcPr>
            <w:tcW w:w="2008" w:type="dxa"/>
            <w:tcBorders>
              <w:top w:val="single" w:sz="4" w:space="0" w:color="auto"/>
              <w:bottom w:val="single" w:sz="4" w:space="0" w:color="auto"/>
            </w:tcBorders>
            <w:vAlign w:val="center"/>
          </w:tcPr>
          <w:p w:rsidR="00553A2D" w:rsidRDefault="00553A2D">
            <w:pPr>
              <w:pStyle w:val="ConsPlusNormal"/>
              <w:jc w:val="center"/>
            </w:pPr>
            <w:r>
              <w:t>Единица</w:t>
            </w:r>
            <w:r>
              <w:br/>
              <w:t>измерения</w:t>
            </w:r>
          </w:p>
        </w:tc>
        <w:tc>
          <w:tcPr>
            <w:tcW w:w="1207" w:type="dxa"/>
            <w:tcBorders>
              <w:top w:val="single" w:sz="4" w:space="0" w:color="auto"/>
              <w:bottom w:val="single" w:sz="4" w:space="0" w:color="auto"/>
            </w:tcBorders>
            <w:vAlign w:val="center"/>
          </w:tcPr>
          <w:p w:rsidR="00553A2D" w:rsidRDefault="00553A2D">
            <w:pPr>
              <w:pStyle w:val="ConsPlusNormal"/>
              <w:jc w:val="center"/>
            </w:pPr>
            <w:r>
              <w:t>Всего</w:t>
            </w:r>
          </w:p>
        </w:tc>
        <w:tc>
          <w:tcPr>
            <w:tcW w:w="1407" w:type="dxa"/>
            <w:tcBorders>
              <w:top w:val="single" w:sz="4" w:space="0" w:color="auto"/>
              <w:bottom w:val="single" w:sz="4" w:space="0" w:color="auto"/>
            </w:tcBorders>
            <w:vAlign w:val="center"/>
          </w:tcPr>
          <w:p w:rsidR="00553A2D" w:rsidRDefault="00553A2D">
            <w:pPr>
              <w:pStyle w:val="ConsPlusNormal"/>
              <w:jc w:val="center"/>
            </w:pPr>
            <w:r>
              <w:t>Из них женщин</w:t>
            </w:r>
          </w:p>
        </w:tc>
      </w:tr>
      <w:tr w:rsidR="00553A2D">
        <w:tc>
          <w:tcPr>
            <w:tcW w:w="3610" w:type="dxa"/>
            <w:tcBorders>
              <w:top w:val="single" w:sz="4" w:space="0" w:color="auto"/>
              <w:bottom w:val="single" w:sz="4" w:space="0" w:color="auto"/>
            </w:tcBorders>
            <w:vAlign w:val="center"/>
          </w:tcPr>
          <w:p w:rsidR="00553A2D" w:rsidRDefault="00553A2D">
            <w:pPr>
              <w:pStyle w:val="ConsPlusNormal"/>
              <w:jc w:val="center"/>
            </w:pPr>
            <w:r>
              <w:t>А</w:t>
            </w:r>
          </w:p>
        </w:tc>
        <w:tc>
          <w:tcPr>
            <w:tcW w:w="1407" w:type="dxa"/>
            <w:tcBorders>
              <w:top w:val="single" w:sz="4" w:space="0" w:color="auto"/>
              <w:bottom w:val="single" w:sz="4" w:space="0" w:color="auto"/>
            </w:tcBorders>
            <w:vAlign w:val="center"/>
          </w:tcPr>
          <w:p w:rsidR="00553A2D" w:rsidRDefault="00553A2D">
            <w:pPr>
              <w:pStyle w:val="ConsPlusNormal"/>
              <w:jc w:val="center"/>
            </w:pPr>
            <w:r>
              <w:t>Б</w:t>
            </w:r>
          </w:p>
        </w:tc>
        <w:tc>
          <w:tcPr>
            <w:tcW w:w="2008" w:type="dxa"/>
            <w:tcBorders>
              <w:top w:val="single" w:sz="4" w:space="0" w:color="auto"/>
              <w:bottom w:val="single" w:sz="4" w:space="0" w:color="auto"/>
            </w:tcBorders>
            <w:vAlign w:val="center"/>
          </w:tcPr>
          <w:p w:rsidR="00553A2D" w:rsidRDefault="00553A2D">
            <w:pPr>
              <w:pStyle w:val="ConsPlusNormal"/>
              <w:jc w:val="center"/>
            </w:pPr>
            <w:r>
              <w:t>В</w:t>
            </w:r>
          </w:p>
        </w:tc>
        <w:tc>
          <w:tcPr>
            <w:tcW w:w="1207" w:type="dxa"/>
            <w:tcBorders>
              <w:top w:val="single" w:sz="4" w:space="0" w:color="auto"/>
              <w:bottom w:val="single" w:sz="4" w:space="0" w:color="auto"/>
            </w:tcBorders>
            <w:vAlign w:val="center"/>
          </w:tcPr>
          <w:p w:rsidR="00553A2D" w:rsidRDefault="00553A2D">
            <w:pPr>
              <w:pStyle w:val="ConsPlusNormal"/>
              <w:jc w:val="center"/>
            </w:pPr>
            <w:r>
              <w:t>1</w:t>
            </w:r>
          </w:p>
        </w:tc>
        <w:tc>
          <w:tcPr>
            <w:tcW w:w="1407" w:type="dxa"/>
            <w:tcBorders>
              <w:top w:val="single" w:sz="4" w:space="0" w:color="auto"/>
              <w:bottom w:val="single" w:sz="4" w:space="0" w:color="auto"/>
            </w:tcBorders>
            <w:vAlign w:val="center"/>
          </w:tcPr>
          <w:p w:rsidR="00553A2D" w:rsidRDefault="00553A2D">
            <w:pPr>
              <w:pStyle w:val="ConsPlusNormal"/>
              <w:jc w:val="center"/>
            </w:pPr>
            <w:r>
              <w:t>2</w:t>
            </w:r>
          </w:p>
        </w:tc>
      </w:tr>
      <w:tr w:rsidR="00553A2D">
        <w:tc>
          <w:tcPr>
            <w:tcW w:w="3610" w:type="dxa"/>
            <w:tcBorders>
              <w:top w:val="single" w:sz="4" w:space="0" w:color="auto"/>
              <w:bottom w:val="nil"/>
            </w:tcBorders>
          </w:tcPr>
          <w:p w:rsidR="00553A2D" w:rsidRDefault="00553A2D">
            <w:pPr>
              <w:pStyle w:val="ConsPlusNormal"/>
            </w:pPr>
            <w:bookmarkStart w:id="30" w:name="P256"/>
            <w:bookmarkEnd w:id="30"/>
            <w:r>
              <w:t>Численность работников, которым предоставлены компенсации по условиям труда...</w:t>
            </w:r>
          </w:p>
        </w:tc>
        <w:tc>
          <w:tcPr>
            <w:tcW w:w="1407" w:type="dxa"/>
            <w:tcBorders>
              <w:top w:val="single" w:sz="4" w:space="0" w:color="auto"/>
              <w:bottom w:val="nil"/>
            </w:tcBorders>
            <w:vAlign w:val="bottom"/>
          </w:tcPr>
          <w:p w:rsidR="00553A2D" w:rsidRDefault="00553A2D">
            <w:pPr>
              <w:pStyle w:val="ConsPlusNormal"/>
              <w:jc w:val="center"/>
            </w:pPr>
            <w:r>
              <w:t xml:space="preserve">24 </w:t>
            </w:r>
            <w:hyperlink w:anchor="P343" w:history="1">
              <w:r>
                <w:rPr>
                  <w:color w:val="0000FF"/>
                </w:rPr>
                <w:t>&lt;*&gt;</w:t>
              </w:r>
            </w:hyperlink>
          </w:p>
        </w:tc>
        <w:tc>
          <w:tcPr>
            <w:tcW w:w="2008" w:type="dxa"/>
            <w:tcBorders>
              <w:top w:val="single" w:sz="4" w:space="0" w:color="auto"/>
              <w:bottom w:val="nil"/>
            </w:tcBorders>
            <w:vAlign w:val="bottom"/>
          </w:tcPr>
          <w:p w:rsidR="00553A2D" w:rsidRDefault="00553A2D">
            <w:pPr>
              <w:pStyle w:val="ConsPlusNormal"/>
              <w:jc w:val="center"/>
            </w:pPr>
            <w:r>
              <w:t>чел.</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pPr>
            <w:r>
              <w:t xml:space="preserve">Численность работников, которым </w:t>
            </w:r>
            <w:proofErr w:type="gramStart"/>
            <w:r>
              <w:t>предоставлены</w:t>
            </w:r>
            <w:proofErr w:type="gramEnd"/>
            <w:r>
              <w:t>:</w:t>
            </w:r>
          </w:p>
        </w:tc>
        <w:tc>
          <w:tcPr>
            <w:tcW w:w="1407" w:type="dxa"/>
            <w:tcBorders>
              <w:top w:val="nil"/>
              <w:bottom w:val="nil"/>
            </w:tcBorders>
            <w:vAlign w:val="bottom"/>
          </w:tcPr>
          <w:p w:rsidR="00553A2D" w:rsidRDefault="00553A2D">
            <w:pPr>
              <w:pStyle w:val="ConsPlusNormal"/>
            </w:pPr>
          </w:p>
        </w:tc>
        <w:tc>
          <w:tcPr>
            <w:tcW w:w="2008" w:type="dxa"/>
            <w:tcBorders>
              <w:top w:val="nil"/>
              <w:bottom w:val="nil"/>
            </w:tcBorders>
            <w:vAlign w:val="bottom"/>
          </w:tcPr>
          <w:p w:rsidR="00553A2D" w:rsidRDefault="00553A2D">
            <w:pPr>
              <w:pStyle w:val="ConsPlusNormal"/>
            </w:pPr>
          </w:p>
        </w:tc>
        <w:tc>
          <w:tcPr>
            <w:tcW w:w="1207" w:type="dxa"/>
            <w:tcBorders>
              <w:top w:val="single" w:sz="4" w:space="0" w:color="auto"/>
              <w:bottom w:val="nil"/>
            </w:tcBorders>
          </w:tcPr>
          <w:p w:rsidR="00553A2D" w:rsidRDefault="00553A2D">
            <w:pPr>
              <w:pStyle w:val="ConsPlusNormal"/>
            </w:pPr>
          </w:p>
        </w:tc>
        <w:tc>
          <w:tcPr>
            <w:tcW w:w="1407" w:type="dxa"/>
            <w:tcBorders>
              <w:top w:val="single" w:sz="4" w:space="0" w:color="auto"/>
              <w:bottom w:val="nil"/>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284"/>
            </w:pPr>
            <w:bookmarkStart w:id="31" w:name="P266"/>
            <w:bookmarkEnd w:id="31"/>
            <w:r>
              <w:t>дополнительный отпуск............</w:t>
            </w:r>
          </w:p>
        </w:tc>
        <w:tc>
          <w:tcPr>
            <w:tcW w:w="1407" w:type="dxa"/>
            <w:tcBorders>
              <w:top w:val="nil"/>
              <w:bottom w:val="nil"/>
            </w:tcBorders>
            <w:vAlign w:val="bottom"/>
          </w:tcPr>
          <w:p w:rsidR="00553A2D" w:rsidRDefault="00553A2D">
            <w:pPr>
              <w:pStyle w:val="ConsPlusNormal"/>
              <w:jc w:val="center"/>
            </w:pPr>
            <w:r>
              <w:t xml:space="preserve">25 </w:t>
            </w:r>
            <w:hyperlink w:anchor="P343" w:history="1">
              <w:r>
                <w:rPr>
                  <w:color w:val="0000FF"/>
                </w:rPr>
                <w:t>&lt;*&gt;</w:t>
              </w:r>
            </w:hyperlink>
          </w:p>
        </w:tc>
        <w:tc>
          <w:tcPr>
            <w:tcW w:w="2008" w:type="dxa"/>
            <w:tcBorders>
              <w:top w:val="nil"/>
              <w:bottom w:val="nil"/>
            </w:tcBorders>
            <w:vAlign w:val="bottom"/>
          </w:tcPr>
          <w:p w:rsidR="00553A2D" w:rsidRDefault="00553A2D">
            <w:pPr>
              <w:pStyle w:val="ConsPlusNormal"/>
              <w:jc w:val="center"/>
            </w:pPr>
            <w:r>
              <w:t>чел.</w:t>
            </w:r>
          </w:p>
        </w:tc>
        <w:tc>
          <w:tcPr>
            <w:tcW w:w="1207" w:type="dxa"/>
            <w:tcBorders>
              <w:top w:val="nil"/>
              <w:bottom w:val="single" w:sz="4" w:space="0" w:color="auto"/>
            </w:tcBorders>
          </w:tcPr>
          <w:p w:rsidR="00553A2D" w:rsidRDefault="00553A2D">
            <w:pPr>
              <w:pStyle w:val="ConsPlusNormal"/>
            </w:pPr>
          </w:p>
        </w:tc>
        <w:tc>
          <w:tcPr>
            <w:tcW w:w="1407" w:type="dxa"/>
            <w:tcBorders>
              <w:top w:val="nil"/>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284"/>
            </w:pPr>
            <w:bookmarkStart w:id="32" w:name="P271"/>
            <w:bookmarkEnd w:id="32"/>
            <w:r>
              <w:t>сокращенная продолжительность рабочего времени.......................................</w:t>
            </w:r>
          </w:p>
        </w:tc>
        <w:tc>
          <w:tcPr>
            <w:tcW w:w="1407" w:type="dxa"/>
            <w:tcBorders>
              <w:top w:val="nil"/>
              <w:bottom w:val="nil"/>
            </w:tcBorders>
            <w:vAlign w:val="bottom"/>
          </w:tcPr>
          <w:p w:rsidR="00553A2D" w:rsidRDefault="00553A2D">
            <w:pPr>
              <w:pStyle w:val="ConsPlusNormal"/>
              <w:jc w:val="center"/>
            </w:pPr>
            <w:r>
              <w:t xml:space="preserve">26 </w:t>
            </w:r>
            <w:hyperlink w:anchor="P343" w:history="1">
              <w:r>
                <w:rPr>
                  <w:color w:val="0000FF"/>
                </w:rPr>
                <w:t>&lt;*&gt;</w:t>
              </w:r>
            </w:hyperlink>
          </w:p>
        </w:tc>
        <w:tc>
          <w:tcPr>
            <w:tcW w:w="2008" w:type="dxa"/>
            <w:tcBorders>
              <w:top w:val="nil"/>
              <w:bottom w:val="nil"/>
            </w:tcBorders>
            <w:vAlign w:val="bottom"/>
          </w:tcPr>
          <w:p w:rsidR="00553A2D" w:rsidRDefault="00553A2D">
            <w:pPr>
              <w:pStyle w:val="ConsPlusNormal"/>
              <w:jc w:val="center"/>
            </w:pPr>
            <w:r>
              <w:t>чел.</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284"/>
            </w:pPr>
            <w:bookmarkStart w:id="33" w:name="P276"/>
            <w:bookmarkEnd w:id="33"/>
            <w:r>
              <w:lastRenderedPageBreak/>
              <w:t>оплата труда в повышенном размере........................................</w:t>
            </w:r>
          </w:p>
        </w:tc>
        <w:tc>
          <w:tcPr>
            <w:tcW w:w="1407" w:type="dxa"/>
            <w:tcBorders>
              <w:top w:val="nil"/>
              <w:bottom w:val="nil"/>
            </w:tcBorders>
            <w:vAlign w:val="bottom"/>
          </w:tcPr>
          <w:p w:rsidR="00553A2D" w:rsidRDefault="00553A2D">
            <w:pPr>
              <w:pStyle w:val="ConsPlusNormal"/>
              <w:jc w:val="center"/>
            </w:pPr>
            <w:r>
              <w:t xml:space="preserve">27 </w:t>
            </w:r>
            <w:hyperlink w:anchor="P343" w:history="1">
              <w:r>
                <w:rPr>
                  <w:color w:val="0000FF"/>
                </w:rPr>
                <w:t>&lt;*&gt;</w:t>
              </w:r>
            </w:hyperlink>
          </w:p>
        </w:tc>
        <w:tc>
          <w:tcPr>
            <w:tcW w:w="2008" w:type="dxa"/>
            <w:tcBorders>
              <w:top w:val="nil"/>
              <w:bottom w:val="nil"/>
            </w:tcBorders>
            <w:vAlign w:val="bottom"/>
          </w:tcPr>
          <w:p w:rsidR="00553A2D" w:rsidRDefault="00553A2D">
            <w:pPr>
              <w:pStyle w:val="ConsPlusNormal"/>
              <w:jc w:val="center"/>
            </w:pPr>
            <w:r>
              <w:t>чел.</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284"/>
            </w:pPr>
            <w:r>
              <w:t>пенсия по возрасту за работу с особыми условиями труда:</w:t>
            </w:r>
          </w:p>
        </w:tc>
        <w:tc>
          <w:tcPr>
            <w:tcW w:w="1407" w:type="dxa"/>
            <w:tcBorders>
              <w:top w:val="nil"/>
              <w:bottom w:val="nil"/>
            </w:tcBorders>
            <w:vAlign w:val="bottom"/>
          </w:tcPr>
          <w:p w:rsidR="00553A2D" w:rsidRDefault="00553A2D">
            <w:pPr>
              <w:pStyle w:val="ConsPlusNormal"/>
            </w:pPr>
          </w:p>
        </w:tc>
        <w:tc>
          <w:tcPr>
            <w:tcW w:w="2008" w:type="dxa"/>
            <w:tcBorders>
              <w:top w:val="nil"/>
              <w:bottom w:val="nil"/>
            </w:tcBorders>
            <w:vAlign w:val="bottom"/>
          </w:tcPr>
          <w:p w:rsidR="00553A2D" w:rsidRDefault="00553A2D">
            <w:pPr>
              <w:pStyle w:val="ConsPlusNormal"/>
            </w:pPr>
          </w:p>
        </w:tc>
        <w:tc>
          <w:tcPr>
            <w:tcW w:w="1207" w:type="dxa"/>
            <w:tcBorders>
              <w:top w:val="single" w:sz="4" w:space="0" w:color="auto"/>
              <w:bottom w:val="nil"/>
            </w:tcBorders>
          </w:tcPr>
          <w:p w:rsidR="00553A2D" w:rsidRDefault="00553A2D">
            <w:pPr>
              <w:pStyle w:val="ConsPlusNormal"/>
            </w:pPr>
          </w:p>
        </w:tc>
        <w:tc>
          <w:tcPr>
            <w:tcW w:w="1407" w:type="dxa"/>
            <w:tcBorders>
              <w:top w:val="single" w:sz="4" w:space="0" w:color="auto"/>
              <w:bottom w:val="nil"/>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567"/>
            </w:pPr>
            <w:bookmarkStart w:id="34" w:name="P286"/>
            <w:bookmarkEnd w:id="34"/>
            <w:r>
              <w:t xml:space="preserve">по </w:t>
            </w:r>
            <w:hyperlink r:id="rId13" w:history="1">
              <w:r>
                <w:rPr>
                  <w:color w:val="0000FF"/>
                </w:rPr>
                <w:t>Списку N 1</w:t>
              </w:r>
            </w:hyperlink>
            <w:r>
              <w:t>........................</w:t>
            </w:r>
          </w:p>
        </w:tc>
        <w:tc>
          <w:tcPr>
            <w:tcW w:w="1407" w:type="dxa"/>
            <w:tcBorders>
              <w:top w:val="nil"/>
              <w:bottom w:val="nil"/>
            </w:tcBorders>
            <w:vAlign w:val="bottom"/>
          </w:tcPr>
          <w:p w:rsidR="00553A2D" w:rsidRDefault="00553A2D">
            <w:pPr>
              <w:pStyle w:val="ConsPlusNormal"/>
              <w:jc w:val="center"/>
            </w:pPr>
            <w:r>
              <w:t xml:space="preserve">28 </w:t>
            </w:r>
            <w:hyperlink w:anchor="P343" w:history="1">
              <w:r>
                <w:rPr>
                  <w:color w:val="0000FF"/>
                </w:rPr>
                <w:t>&lt;*&gt;</w:t>
              </w:r>
            </w:hyperlink>
          </w:p>
        </w:tc>
        <w:tc>
          <w:tcPr>
            <w:tcW w:w="2008" w:type="dxa"/>
            <w:tcBorders>
              <w:top w:val="nil"/>
              <w:bottom w:val="nil"/>
            </w:tcBorders>
            <w:vAlign w:val="bottom"/>
          </w:tcPr>
          <w:p w:rsidR="00553A2D" w:rsidRDefault="00553A2D">
            <w:pPr>
              <w:pStyle w:val="ConsPlusNormal"/>
              <w:jc w:val="center"/>
            </w:pPr>
            <w:r>
              <w:t>чел.</w:t>
            </w:r>
          </w:p>
        </w:tc>
        <w:tc>
          <w:tcPr>
            <w:tcW w:w="1207" w:type="dxa"/>
            <w:tcBorders>
              <w:top w:val="nil"/>
              <w:bottom w:val="single" w:sz="4" w:space="0" w:color="auto"/>
            </w:tcBorders>
          </w:tcPr>
          <w:p w:rsidR="00553A2D" w:rsidRDefault="00553A2D">
            <w:pPr>
              <w:pStyle w:val="ConsPlusNormal"/>
            </w:pPr>
          </w:p>
        </w:tc>
        <w:tc>
          <w:tcPr>
            <w:tcW w:w="1407" w:type="dxa"/>
            <w:tcBorders>
              <w:top w:val="nil"/>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567"/>
            </w:pPr>
            <w:bookmarkStart w:id="35" w:name="P291"/>
            <w:bookmarkEnd w:id="35"/>
            <w:r>
              <w:t xml:space="preserve">по </w:t>
            </w:r>
            <w:hyperlink r:id="rId14" w:history="1">
              <w:r>
                <w:rPr>
                  <w:color w:val="0000FF"/>
                </w:rPr>
                <w:t>Списку N 2</w:t>
              </w:r>
            </w:hyperlink>
            <w:r>
              <w:t>........................</w:t>
            </w:r>
          </w:p>
        </w:tc>
        <w:tc>
          <w:tcPr>
            <w:tcW w:w="1407" w:type="dxa"/>
            <w:tcBorders>
              <w:top w:val="nil"/>
              <w:bottom w:val="nil"/>
            </w:tcBorders>
            <w:vAlign w:val="bottom"/>
          </w:tcPr>
          <w:p w:rsidR="00553A2D" w:rsidRDefault="00553A2D">
            <w:pPr>
              <w:pStyle w:val="ConsPlusNormal"/>
              <w:jc w:val="center"/>
            </w:pPr>
            <w:r>
              <w:t xml:space="preserve">29 </w:t>
            </w:r>
            <w:hyperlink w:anchor="P343" w:history="1">
              <w:r>
                <w:rPr>
                  <w:color w:val="0000FF"/>
                </w:rPr>
                <w:t>&lt;*&gt;</w:t>
              </w:r>
            </w:hyperlink>
          </w:p>
        </w:tc>
        <w:tc>
          <w:tcPr>
            <w:tcW w:w="2008" w:type="dxa"/>
            <w:tcBorders>
              <w:top w:val="nil"/>
              <w:bottom w:val="nil"/>
            </w:tcBorders>
            <w:vAlign w:val="bottom"/>
          </w:tcPr>
          <w:p w:rsidR="00553A2D" w:rsidRDefault="00553A2D">
            <w:pPr>
              <w:pStyle w:val="ConsPlusNormal"/>
              <w:jc w:val="center"/>
            </w:pPr>
            <w:r>
              <w:t>чел.</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567"/>
            </w:pPr>
            <w:bookmarkStart w:id="36" w:name="P296"/>
            <w:bookmarkEnd w:id="36"/>
            <w:r>
              <w:t>по перечню текстильных производств и профессий работниц текстильного производства.........................</w:t>
            </w:r>
          </w:p>
        </w:tc>
        <w:tc>
          <w:tcPr>
            <w:tcW w:w="1407" w:type="dxa"/>
            <w:tcBorders>
              <w:top w:val="nil"/>
              <w:bottom w:val="nil"/>
            </w:tcBorders>
            <w:vAlign w:val="bottom"/>
          </w:tcPr>
          <w:p w:rsidR="00553A2D" w:rsidRDefault="00553A2D">
            <w:pPr>
              <w:pStyle w:val="ConsPlusNormal"/>
              <w:jc w:val="center"/>
            </w:pPr>
            <w:r>
              <w:t xml:space="preserve">30 </w:t>
            </w:r>
            <w:hyperlink w:anchor="P343" w:history="1">
              <w:r>
                <w:rPr>
                  <w:color w:val="0000FF"/>
                </w:rPr>
                <w:t>&lt;*&gt;</w:t>
              </w:r>
            </w:hyperlink>
          </w:p>
        </w:tc>
        <w:tc>
          <w:tcPr>
            <w:tcW w:w="2008" w:type="dxa"/>
            <w:tcBorders>
              <w:top w:val="nil"/>
              <w:bottom w:val="nil"/>
            </w:tcBorders>
            <w:vAlign w:val="bottom"/>
          </w:tcPr>
          <w:p w:rsidR="00553A2D" w:rsidRDefault="00553A2D">
            <w:pPr>
              <w:pStyle w:val="ConsPlusNormal"/>
              <w:jc w:val="center"/>
            </w:pPr>
            <w:r>
              <w:t>чел.</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pPr>
            <w:bookmarkStart w:id="37" w:name="P301"/>
            <w:bookmarkEnd w:id="37"/>
            <w:r>
              <w:t>Численность работников, бесплатно обеспечивающихся молоком или равноценными пищевыми продуктами..................</w:t>
            </w:r>
          </w:p>
        </w:tc>
        <w:tc>
          <w:tcPr>
            <w:tcW w:w="1407" w:type="dxa"/>
            <w:tcBorders>
              <w:top w:val="nil"/>
              <w:bottom w:val="nil"/>
            </w:tcBorders>
            <w:vAlign w:val="bottom"/>
          </w:tcPr>
          <w:p w:rsidR="00553A2D" w:rsidRDefault="00553A2D">
            <w:pPr>
              <w:pStyle w:val="ConsPlusNormal"/>
              <w:jc w:val="center"/>
            </w:pPr>
            <w:r>
              <w:t xml:space="preserve">31 </w:t>
            </w:r>
            <w:hyperlink w:anchor="P343" w:history="1">
              <w:r>
                <w:rPr>
                  <w:color w:val="0000FF"/>
                </w:rPr>
                <w:t>&lt;*&gt;</w:t>
              </w:r>
            </w:hyperlink>
          </w:p>
        </w:tc>
        <w:tc>
          <w:tcPr>
            <w:tcW w:w="2008" w:type="dxa"/>
            <w:tcBorders>
              <w:top w:val="nil"/>
              <w:bottom w:val="nil"/>
            </w:tcBorders>
            <w:vAlign w:val="bottom"/>
          </w:tcPr>
          <w:p w:rsidR="00553A2D" w:rsidRDefault="00553A2D">
            <w:pPr>
              <w:pStyle w:val="ConsPlusNormal"/>
              <w:jc w:val="center"/>
            </w:pPr>
            <w:r>
              <w:t>чел.</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pPr>
            <w:bookmarkStart w:id="38" w:name="P306"/>
            <w:bookmarkEnd w:id="38"/>
            <w:r>
              <w:t>Численность работников, бесплатно обеспечивающихся лечебно-профилактическим питанием.........................................</w:t>
            </w:r>
          </w:p>
        </w:tc>
        <w:tc>
          <w:tcPr>
            <w:tcW w:w="1407" w:type="dxa"/>
            <w:tcBorders>
              <w:top w:val="nil"/>
              <w:bottom w:val="nil"/>
            </w:tcBorders>
            <w:vAlign w:val="bottom"/>
          </w:tcPr>
          <w:p w:rsidR="00553A2D" w:rsidRDefault="00553A2D">
            <w:pPr>
              <w:pStyle w:val="ConsPlusNormal"/>
              <w:jc w:val="center"/>
            </w:pPr>
            <w:r>
              <w:t xml:space="preserve">32 </w:t>
            </w:r>
            <w:hyperlink w:anchor="P343" w:history="1">
              <w:r>
                <w:rPr>
                  <w:color w:val="0000FF"/>
                </w:rPr>
                <w:t>&lt;*&gt;</w:t>
              </w:r>
            </w:hyperlink>
          </w:p>
        </w:tc>
        <w:tc>
          <w:tcPr>
            <w:tcW w:w="2008" w:type="dxa"/>
            <w:tcBorders>
              <w:top w:val="nil"/>
              <w:bottom w:val="nil"/>
            </w:tcBorders>
            <w:vAlign w:val="bottom"/>
          </w:tcPr>
          <w:p w:rsidR="00553A2D" w:rsidRDefault="00553A2D">
            <w:pPr>
              <w:pStyle w:val="ConsPlusNormal"/>
              <w:jc w:val="center"/>
            </w:pPr>
            <w:r>
              <w:t>чел.</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pPr>
            <w:r>
              <w:t xml:space="preserve">Запланировано средств на выполнение, предусмотренных соответствующими планами мероприятий </w:t>
            </w:r>
            <w:proofErr w:type="gramStart"/>
            <w:r>
              <w:t>по</w:t>
            </w:r>
            <w:proofErr w:type="gramEnd"/>
            <w:r>
              <w:t>:</w:t>
            </w:r>
          </w:p>
        </w:tc>
        <w:tc>
          <w:tcPr>
            <w:tcW w:w="1407" w:type="dxa"/>
            <w:tcBorders>
              <w:top w:val="nil"/>
              <w:bottom w:val="nil"/>
            </w:tcBorders>
            <w:vAlign w:val="bottom"/>
          </w:tcPr>
          <w:p w:rsidR="00553A2D" w:rsidRDefault="00553A2D">
            <w:pPr>
              <w:pStyle w:val="ConsPlusNormal"/>
            </w:pPr>
          </w:p>
        </w:tc>
        <w:tc>
          <w:tcPr>
            <w:tcW w:w="2008" w:type="dxa"/>
            <w:tcBorders>
              <w:top w:val="nil"/>
              <w:bottom w:val="nil"/>
            </w:tcBorders>
            <w:vAlign w:val="bottom"/>
          </w:tcPr>
          <w:p w:rsidR="00553A2D" w:rsidRDefault="00553A2D">
            <w:pPr>
              <w:pStyle w:val="ConsPlusNormal"/>
            </w:pPr>
          </w:p>
        </w:tc>
        <w:tc>
          <w:tcPr>
            <w:tcW w:w="1207" w:type="dxa"/>
            <w:tcBorders>
              <w:top w:val="single" w:sz="4" w:space="0" w:color="auto"/>
              <w:bottom w:val="nil"/>
            </w:tcBorders>
          </w:tcPr>
          <w:p w:rsidR="00553A2D" w:rsidRDefault="00553A2D">
            <w:pPr>
              <w:pStyle w:val="ConsPlusNormal"/>
            </w:pPr>
          </w:p>
        </w:tc>
        <w:tc>
          <w:tcPr>
            <w:tcW w:w="1407" w:type="dxa"/>
            <w:tcBorders>
              <w:top w:val="single" w:sz="4" w:space="0" w:color="auto"/>
              <w:bottom w:val="nil"/>
            </w:tcBorders>
            <w:vAlign w:val="bottom"/>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284"/>
            </w:pPr>
            <w:r>
              <w:t>техническому перевооружению и модернизации производств......</w:t>
            </w:r>
          </w:p>
        </w:tc>
        <w:tc>
          <w:tcPr>
            <w:tcW w:w="1407" w:type="dxa"/>
            <w:tcBorders>
              <w:top w:val="nil"/>
              <w:bottom w:val="nil"/>
            </w:tcBorders>
            <w:vAlign w:val="bottom"/>
          </w:tcPr>
          <w:p w:rsidR="00553A2D" w:rsidRDefault="00553A2D">
            <w:pPr>
              <w:pStyle w:val="ConsPlusNormal"/>
              <w:jc w:val="center"/>
            </w:pPr>
            <w:r>
              <w:t xml:space="preserve">33 </w:t>
            </w:r>
            <w:hyperlink w:anchor="P344" w:history="1">
              <w:r>
                <w:rPr>
                  <w:color w:val="0000FF"/>
                </w:rPr>
                <w:t>&lt;**&gt;</w:t>
              </w:r>
            </w:hyperlink>
          </w:p>
        </w:tc>
        <w:tc>
          <w:tcPr>
            <w:tcW w:w="2008" w:type="dxa"/>
            <w:tcBorders>
              <w:top w:val="nil"/>
              <w:bottom w:val="nil"/>
            </w:tcBorders>
            <w:vAlign w:val="bottom"/>
          </w:tcPr>
          <w:p w:rsidR="00553A2D" w:rsidRDefault="00553A2D">
            <w:pPr>
              <w:pStyle w:val="ConsPlusNormal"/>
              <w:jc w:val="center"/>
            </w:pPr>
            <w:r>
              <w:t>тыс. руб.</w:t>
            </w:r>
          </w:p>
        </w:tc>
        <w:tc>
          <w:tcPr>
            <w:tcW w:w="1207" w:type="dxa"/>
            <w:tcBorders>
              <w:top w:val="nil"/>
              <w:bottom w:val="single" w:sz="4" w:space="0" w:color="auto"/>
            </w:tcBorders>
          </w:tcPr>
          <w:p w:rsidR="00553A2D" w:rsidRDefault="00553A2D">
            <w:pPr>
              <w:pStyle w:val="ConsPlusNormal"/>
            </w:pPr>
          </w:p>
        </w:tc>
        <w:tc>
          <w:tcPr>
            <w:tcW w:w="1407" w:type="dxa"/>
            <w:tcBorders>
              <w:top w:val="nil"/>
              <w:bottom w:val="single" w:sz="4" w:space="0" w:color="auto"/>
            </w:tcBorders>
            <w:vAlign w:val="bottom"/>
          </w:tcPr>
          <w:p w:rsidR="00553A2D" w:rsidRDefault="00553A2D">
            <w:pPr>
              <w:pStyle w:val="ConsPlusNormal"/>
              <w:jc w:val="center"/>
            </w:pPr>
            <w:r>
              <w:t>X</w:t>
            </w: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284"/>
            </w:pPr>
            <w:r>
              <w:t xml:space="preserve">улучшению условий труда на рабочих местах с вредными и </w:t>
            </w:r>
            <w:r>
              <w:lastRenderedPageBreak/>
              <w:t>(или) опасными условиями труда............................................</w:t>
            </w:r>
          </w:p>
        </w:tc>
        <w:tc>
          <w:tcPr>
            <w:tcW w:w="1407" w:type="dxa"/>
            <w:tcBorders>
              <w:top w:val="nil"/>
              <w:bottom w:val="nil"/>
            </w:tcBorders>
            <w:vAlign w:val="bottom"/>
          </w:tcPr>
          <w:p w:rsidR="00553A2D" w:rsidRDefault="00553A2D">
            <w:pPr>
              <w:pStyle w:val="ConsPlusNormal"/>
              <w:jc w:val="center"/>
            </w:pPr>
            <w:r>
              <w:lastRenderedPageBreak/>
              <w:t xml:space="preserve">34 </w:t>
            </w:r>
            <w:hyperlink w:anchor="P344" w:history="1">
              <w:r>
                <w:rPr>
                  <w:color w:val="0000FF"/>
                </w:rPr>
                <w:t>&lt;**&gt;</w:t>
              </w:r>
            </w:hyperlink>
          </w:p>
        </w:tc>
        <w:tc>
          <w:tcPr>
            <w:tcW w:w="2008" w:type="dxa"/>
            <w:tcBorders>
              <w:top w:val="nil"/>
              <w:bottom w:val="nil"/>
            </w:tcBorders>
            <w:vAlign w:val="bottom"/>
          </w:tcPr>
          <w:p w:rsidR="00553A2D" w:rsidRDefault="00553A2D">
            <w:pPr>
              <w:pStyle w:val="ConsPlusNormal"/>
              <w:jc w:val="center"/>
            </w:pPr>
            <w:r>
              <w:t>тыс. руб.</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vAlign w:val="bottom"/>
          </w:tcPr>
          <w:p w:rsidR="00553A2D" w:rsidRDefault="00553A2D">
            <w:pPr>
              <w:pStyle w:val="ConsPlusNormal"/>
              <w:jc w:val="center"/>
            </w:pPr>
            <w:r>
              <w:t>X</w:t>
            </w:r>
          </w:p>
        </w:tc>
      </w:tr>
      <w:tr w:rsidR="00553A2D">
        <w:tblPrEx>
          <w:tblBorders>
            <w:insideH w:val="none" w:sz="0" w:space="0" w:color="auto"/>
          </w:tblBorders>
        </w:tblPrEx>
        <w:tc>
          <w:tcPr>
            <w:tcW w:w="3610" w:type="dxa"/>
            <w:tcBorders>
              <w:top w:val="nil"/>
              <w:bottom w:val="nil"/>
            </w:tcBorders>
          </w:tcPr>
          <w:p w:rsidR="00553A2D" w:rsidRDefault="00553A2D">
            <w:pPr>
              <w:pStyle w:val="ConsPlusNormal"/>
            </w:pPr>
            <w:r>
              <w:lastRenderedPageBreak/>
              <w:t xml:space="preserve">Израсходовано средств на выполнение, предусмотренных соответствующими планами мероприятий </w:t>
            </w:r>
            <w:proofErr w:type="gramStart"/>
            <w:r>
              <w:t>по</w:t>
            </w:r>
            <w:proofErr w:type="gramEnd"/>
            <w:r>
              <w:t>:</w:t>
            </w:r>
          </w:p>
        </w:tc>
        <w:tc>
          <w:tcPr>
            <w:tcW w:w="1407" w:type="dxa"/>
            <w:tcBorders>
              <w:top w:val="nil"/>
              <w:bottom w:val="nil"/>
            </w:tcBorders>
            <w:vAlign w:val="bottom"/>
          </w:tcPr>
          <w:p w:rsidR="00553A2D" w:rsidRDefault="00553A2D">
            <w:pPr>
              <w:pStyle w:val="ConsPlusNormal"/>
            </w:pPr>
          </w:p>
        </w:tc>
        <w:tc>
          <w:tcPr>
            <w:tcW w:w="2008" w:type="dxa"/>
            <w:tcBorders>
              <w:top w:val="nil"/>
              <w:bottom w:val="nil"/>
            </w:tcBorders>
            <w:vAlign w:val="bottom"/>
          </w:tcPr>
          <w:p w:rsidR="00553A2D" w:rsidRDefault="00553A2D">
            <w:pPr>
              <w:pStyle w:val="ConsPlusNormal"/>
            </w:pPr>
          </w:p>
        </w:tc>
        <w:tc>
          <w:tcPr>
            <w:tcW w:w="1207" w:type="dxa"/>
            <w:tcBorders>
              <w:top w:val="single" w:sz="4" w:space="0" w:color="auto"/>
              <w:bottom w:val="nil"/>
            </w:tcBorders>
          </w:tcPr>
          <w:p w:rsidR="00553A2D" w:rsidRDefault="00553A2D">
            <w:pPr>
              <w:pStyle w:val="ConsPlusNormal"/>
            </w:pPr>
          </w:p>
        </w:tc>
        <w:tc>
          <w:tcPr>
            <w:tcW w:w="1407" w:type="dxa"/>
            <w:tcBorders>
              <w:top w:val="single" w:sz="4" w:space="0" w:color="auto"/>
              <w:bottom w:val="nil"/>
            </w:tcBorders>
            <w:vAlign w:val="bottom"/>
          </w:tcPr>
          <w:p w:rsidR="00553A2D" w:rsidRDefault="00553A2D">
            <w:pPr>
              <w:pStyle w:val="ConsPlusNormal"/>
            </w:pPr>
          </w:p>
        </w:tc>
      </w:tr>
      <w:tr w:rsidR="00553A2D">
        <w:tblPrEx>
          <w:tblBorders>
            <w:insideH w:val="none" w:sz="0" w:space="0" w:color="auto"/>
          </w:tblBorders>
        </w:tblPrEx>
        <w:tc>
          <w:tcPr>
            <w:tcW w:w="3610" w:type="dxa"/>
            <w:tcBorders>
              <w:top w:val="nil"/>
              <w:bottom w:val="nil"/>
            </w:tcBorders>
          </w:tcPr>
          <w:p w:rsidR="00553A2D" w:rsidRDefault="00553A2D">
            <w:pPr>
              <w:pStyle w:val="ConsPlusNormal"/>
              <w:ind w:left="284"/>
            </w:pPr>
            <w:r>
              <w:t>техническому перевооружению и модернизации производств......</w:t>
            </w:r>
          </w:p>
        </w:tc>
        <w:tc>
          <w:tcPr>
            <w:tcW w:w="1407" w:type="dxa"/>
            <w:tcBorders>
              <w:top w:val="nil"/>
              <w:bottom w:val="nil"/>
            </w:tcBorders>
            <w:vAlign w:val="bottom"/>
          </w:tcPr>
          <w:p w:rsidR="00553A2D" w:rsidRDefault="00553A2D">
            <w:pPr>
              <w:pStyle w:val="ConsPlusNormal"/>
              <w:jc w:val="center"/>
            </w:pPr>
            <w:r>
              <w:t>35</w:t>
            </w:r>
          </w:p>
        </w:tc>
        <w:tc>
          <w:tcPr>
            <w:tcW w:w="2008" w:type="dxa"/>
            <w:tcBorders>
              <w:top w:val="nil"/>
              <w:bottom w:val="nil"/>
            </w:tcBorders>
            <w:vAlign w:val="bottom"/>
          </w:tcPr>
          <w:p w:rsidR="00553A2D" w:rsidRDefault="00553A2D">
            <w:pPr>
              <w:pStyle w:val="ConsPlusNormal"/>
              <w:jc w:val="center"/>
            </w:pPr>
            <w:r>
              <w:t>тыс. руб.</w:t>
            </w:r>
          </w:p>
        </w:tc>
        <w:tc>
          <w:tcPr>
            <w:tcW w:w="1207" w:type="dxa"/>
            <w:tcBorders>
              <w:top w:val="nil"/>
              <w:bottom w:val="single" w:sz="4" w:space="0" w:color="auto"/>
            </w:tcBorders>
          </w:tcPr>
          <w:p w:rsidR="00553A2D" w:rsidRDefault="00553A2D">
            <w:pPr>
              <w:pStyle w:val="ConsPlusNormal"/>
            </w:pPr>
          </w:p>
        </w:tc>
        <w:tc>
          <w:tcPr>
            <w:tcW w:w="1407" w:type="dxa"/>
            <w:tcBorders>
              <w:top w:val="nil"/>
              <w:bottom w:val="single" w:sz="4" w:space="0" w:color="auto"/>
            </w:tcBorders>
            <w:vAlign w:val="bottom"/>
          </w:tcPr>
          <w:p w:rsidR="00553A2D" w:rsidRDefault="00553A2D">
            <w:pPr>
              <w:pStyle w:val="ConsPlusNormal"/>
              <w:jc w:val="center"/>
            </w:pPr>
            <w:r>
              <w:t>X</w:t>
            </w:r>
          </w:p>
        </w:tc>
      </w:tr>
      <w:tr w:rsidR="00553A2D">
        <w:tblPrEx>
          <w:tblBorders>
            <w:insideH w:val="none" w:sz="0" w:space="0" w:color="auto"/>
          </w:tblBorders>
        </w:tblPrEx>
        <w:tc>
          <w:tcPr>
            <w:tcW w:w="3610" w:type="dxa"/>
            <w:tcBorders>
              <w:top w:val="nil"/>
              <w:bottom w:val="single" w:sz="4" w:space="0" w:color="auto"/>
            </w:tcBorders>
          </w:tcPr>
          <w:p w:rsidR="00553A2D" w:rsidRDefault="00553A2D">
            <w:pPr>
              <w:pStyle w:val="ConsPlusNormal"/>
              <w:ind w:left="284"/>
            </w:pPr>
            <w:r>
              <w:t>улучшению условий труда на рабочих местах с вредными и (или) опасными условиями труда............................................</w:t>
            </w:r>
          </w:p>
        </w:tc>
        <w:tc>
          <w:tcPr>
            <w:tcW w:w="1407" w:type="dxa"/>
            <w:tcBorders>
              <w:top w:val="nil"/>
              <w:bottom w:val="single" w:sz="4" w:space="0" w:color="auto"/>
            </w:tcBorders>
            <w:vAlign w:val="bottom"/>
          </w:tcPr>
          <w:p w:rsidR="00553A2D" w:rsidRDefault="00553A2D">
            <w:pPr>
              <w:pStyle w:val="ConsPlusNormal"/>
              <w:jc w:val="center"/>
            </w:pPr>
            <w:r>
              <w:t>36</w:t>
            </w:r>
          </w:p>
        </w:tc>
        <w:tc>
          <w:tcPr>
            <w:tcW w:w="2008" w:type="dxa"/>
            <w:tcBorders>
              <w:top w:val="nil"/>
              <w:bottom w:val="single" w:sz="4" w:space="0" w:color="auto"/>
            </w:tcBorders>
            <w:vAlign w:val="bottom"/>
          </w:tcPr>
          <w:p w:rsidR="00553A2D" w:rsidRDefault="00553A2D">
            <w:pPr>
              <w:pStyle w:val="ConsPlusNormal"/>
              <w:jc w:val="center"/>
            </w:pPr>
            <w:r>
              <w:t>тыс. руб.</w:t>
            </w:r>
          </w:p>
        </w:tc>
        <w:tc>
          <w:tcPr>
            <w:tcW w:w="1207" w:type="dxa"/>
            <w:tcBorders>
              <w:top w:val="single" w:sz="4" w:space="0" w:color="auto"/>
              <w:bottom w:val="single" w:sz="4" w:space="0" w:color="auto"/>
            </w:tcBorders>
          </w:tcPr>
          <w:p w:rsidR="00553A2D" w:rsidRDefault="00553A2D">
            <w:pPr>
              <w:pStyle w:val="ConsPlusNormal"/>
            </w:pPr>
          </w:p>
        </w:tc>
        <w:tc>
          <w:tcPr>
            <w:tcW w:w="1407" w:type="dxa"/>
            <w:tcBorders>
              <w:top w:val="single" w:sz="4" w:space="0" w:color="auto"/>
              <w:bottom w:val="single" w:sz="4" w:space="0" w:color="auto"/>
            </w:tcBorders>
            <w:vAlign w:val="bottom"/>
          </w:tcPr>
          <w:p w:rsidR="00553A2D" w:rsidRDefault="00553A2D">
            <w:pPr>
              <w:pStyle w:val="ConsPlusNormal"/>
              <w:jc w:val="center"/>
            </w:pPr>
            <w:r>
              <w:t>X</w:t>
            </w:r>
          </w:p>
        </w:tc>
      </w:tr>
    </w:tbl>
    <w:p w:rsidR="00553A2D" w:rsidRDefault="00553A2D">
      <w:pPr>
        <w:sectPr w:rsidR="00553A2D">
          <w:pgSz w:w="16838" w:h="11905" w:orient="landscape"/>
          <w:pgMar w:top="1701" w:right="1134" w:bottom="850" w:left="1134" w:header="0" w:footer="0" w:gutter="0"/>
          <w:cols w:space="720"/>
        </w:sectPr>
      </w:pPr>
    </w:p>
    <w:p w:rsidR="00553A2D" w:rsidRDefault="00553A2D">
      <w:pPr>
        <w:pStyle w:val="ConsPlusNormal"/>
        <w:jc w:val="both"/>
      </w:pPr>
    </w:p>
    <w:p w:rsidR="00553A2D" w:rsidRDefault="00553A2D">
      <w:pPr>
        <w:pStyle w:val="ConsPlusNormal"/>
        <w:ind w:firstLine="540"/>
        <w:jc w:val="both"/>
      </w:pPr>
      <w:r>
        <w:t>--------------------------------</w:t>
      </w:r>
    </w:p>
    <w:p w:rsidR="00553A2D" w:rsidRDefault="00553A2D">
      <w:pPr>
        <w:pStyle w:val="ConsPlusNormal"/>
        <w:ind w:firstLine="540"/>
        <w:jc w:val="both"/>
      </w:pPr>
      <w:bookmarkStart w:id="39" w:name="P343"/>
      <w:bookmarkEnd w:id="39"/>
      <w:r>
        <w:t>&lt;*&gt; Данные заполняются в отчете за январь - декабрь.</w:t>
      </w:r>
    </w:p>
    <w:p w:rsidR="00553A2D" w:rsidRDefault="00553A2D">
      <w:pPr>
        <w:pStyle w:val="ConsPlusNormal"/>
        <w:ind w:firstLine="540"/>
        <w:jc w:val="both"/>
      </w:pPr>
      <w:bookmarkStart w:id="40" w:name="P344"/>
      <w:bookmarkEnd w:id="40"/>
      <w:r>
        <w:t>&lt;**&gt; Данные заполняются в отчете за январь - март.</w:t>
      </w:r>
    </w:p>
    <w:p w:rsidR="00553A2D" w:rsidRDefault="00553A2D">
      <w:pPr>
        <w:pStyle w:val="ConsPlusNormal"/>
        <w:jc w:val="both"/>
      </w:pPr>
    </w:p>
    <w:p w:rsidR="00553A2D" w:rsidRDefault="00553A2D">
      <w:pPr>
        <w:pStyle w:val="ConsPlusNormal"/>
        <w:ind w:firstLine="540"/>
        <w:jc w:val="both"/>
      </w:pPr>
      <w:r>
        <w:t xml:space="preserve">Примечание. Данные в </w:t>
      </w:r>
      <w:proofErr w:type="gramStart"/>
      <w:r>
        <w:t>тысячах рублей</w:t>
      </w:r>
      <w:proofErr w:type="gramEnd"/>
      <w:r>
        <w:t xml:space="preserve"> заполняются с одним знаком после запятой.</w:t>
      </w:r>
    </w:p>
    <w:p w:rsidR="00553A2D" w:rsidRDefault="00553A2D">
      <w:pPr>
        <w:pStyle w:val="ConsPlusNormal"/>
        <w:jc w:val="both"/>
      </w:pPr>
    </w:p>
    <w:p w:rsidR="00553A2D" w:rsidRDefault="00553A2D">
      <w:pPr>
        <w:pStyle w:val="ConsPlusNonformat"/>
        <w:jc w:val="both"/>
      </w:pPr>
      <w:r>
        <w:t>Руководитель респондента</w:t>
      </w:r>
    </w:p>
    <w:p w:rsidR="00553A2D" w:rsidRDefault="00553A2D">
      <w:pPr>
        <w:pStyle w:val="ConsPlusNonformat"/>
        <w:jc w:val="both"/>
      </w:pPr>
      <w:r>
        <w:t>или уполномоченный</w:t>
      </w:r>
    </w:p>
    <w:p w:rsidR="00553A2D" w:rsidRDefault="00553A2D">
      <w:pPr>
        <w:pStyle w:val="ConsPlusNonformat"/>
        <w:jc w:val="both"/>
      </w:pPr>
      <w:r>
        <w:t>на составление и представление</w:t>
      </w:r>
    </w:p>
    <w:p w:rsidR="00553A2D" w:rsidRDefault="00553A2D">
      <w:pPr>
        <w:pStyle w:val="ConsPlusNonformat"/>
        <w:jc w:val="both"/>
      </w:pPr>
      <w:r>
        <w:t>первичных статистических</w:t>
      </w:r>
    </w:p>
    <w:p w:rsidR="00553A2D" w:rsidRDefault="00553A2D">
      <w:pPr>
        <w:pStyle w:val="ConsPlusNonformat"/>
        <w:jc w:val="both"/>
      </w:pPr>
      <w:r>
        <w:t>данных работник респондента    ___________  _________  ____________________</w:t>
      </w:r>
    </w:p>
    <w:p w:rsidR="00553A2D" w:rsidRDefault="00553A2D">
      <w:pPr>
        <w:pStyle w:val="ConsPlusNonformat"/>
        <w:jc w:val="both"/>
      </w:pPr>
      <w:r>
        <w:t xml:space="preserve">                               (должность)  (подпись)   (инициалы, фамилия)</w:t>
      </w:r>
    </w:p>
    <w:p w:rsidR="00553A2D" w:rsidRDefault="00553A2D">
      <w:pPr>
        <w:pStyle w:val="ConsPlusNonformat"/>
        <w:jc w:val="both"/>
      </w:pPr>
      <w:r>
        <w:t>____________________________________      ___ ____________________ 20___ г.</w:t>
      </w:r>
    </w:p>
    <w:p w:rsidR="00553A2D" w:rsidRDefault="00553A2D">
      <w:pPr>
        <w:pStyle w:val="ConsPlusNonformat"/>
        <w:jc w:val="both"/>
      </w:pPr>
      <w:r>
        <w:t xml:space="preserve"> </w:t>
      </w:r>
      <w:proofErr w:type="gramStart"/>
      <w:r>
        <w:t>(фамилия, собственное имя, отчество      (дата составления государственной</w:t>
      </w:r>
      <w:proofErr w:type="gramEnd"/>
    </w:p>
    <w:p w:rsidR="00553A2D" w:rsidRDefault="00553A2D">
      <w:pPr>
        <w:pStyle w:val="ConsPlusNonformat"/>
        <w:jc w:val="both"/>
      </w:pPr>
      <w:r>
        <w:t xml:space="preserve">  контактного лица, номер телефона,          статистической отчетности)</w:t>
      </w:r>
    </w:p>
    <w:p w:rsidR="00553A2D" w:rsidRDefault="00553A2D">
      <w:pPr>
        <w:pStyle w:val="ConsPlusNonformat"/>
        <w:jc w:val="both"/>
      </w:pPr>
      <w:r>
        <w:t xml:space="preserve">      адрес электронной почты)</w:t>
      </w:r>
    </w:p>
    <w:p w:rsidR="00553A2D" w:rsidRDefault="00553A2D">
      <w:pPr>
        <w:pStyle w:val="ConsPlusNormal"/>
        <w:jc w:val="both"/>
      </w:pPr>
    </w:p>
    <w:p w:rsidR="00553A2D" w:rsidRDefault="00553A2D">
      <w:pPr>
        <w:pStyle w:val="ConsPlusNormal"/>
        <w:jc w:val="both"/>
      </w:pPr>
    </w:p>
    <w:p w:rsidR="00553A2D" w:rsidRDefault="00553A2D">
      <w:pPr>
        <w:pStyle w:val="ConsPlusNormal"/>
        <w:jc w:val="both"/>
      </w:pPr>
    </w:p>
    <w:p w:rsidR="00553A2D" w:rsidRDefault="00553A2D">
      <w:pPr>
        <w:pStyle w:val="ConsPlusNormal"/>
        <w:jc w:val="both"/>
      </w:pPr>
    </w:p>
    <w:p w:rsidR="00553A2D" w:rsidRDefault="00553A2D">
      <w:pPr>
        <w:pStyle w:val="ConsPlusNormal"/>
        <w:jc w:val="both"/>
      </w:pPr>
    </w:p>
    <w:p w:rsidR="00553A2D" w:rsidRDefault="00553A2D">
      <w:pPr>
        <w:pStyle w:val="ConsPlusNonformat"/>
        <w:jc w:val="both"/>
      </w:pPr>
      <w:r>
        <w:t xml:space="preserve">                                                   УТВЕРЖДЕНО</w:t>
      </w:r>
    </w:p>
    <w:p w:rsidR="00553A2D" w:rsidRDefault="00553A2D">
      <w:pPr>
        <w:pStyle w:val="ConsPlusNonformat"/>
        <w:jc w:val="both"/>
      </w:pPr>
      <w:r>
        <w:t xml:space="preserve">                                                   Постановление</w:t>
      </w:r>
    </w:p>
    <w:p w:rsidR="00553A2D" w:rsidRDefault="00553A2D">
      <w:pPr>
        <w:pStyle w:val="ConsPlusNonformat"/>
        <w:jc w:val="both"/>
      </w:pPr>
      <w:r>
        <w:t xml:space="preserve">                                                   Национального</w:t>
      </w:r>
    </w:p>
    <w:p w:rsidR="00553A2D" w:rsidRDefault="00553A2D">
      <w:pPr>
        <w:pStyle w:val="ConsPlusNonformat"/>
        <w:jc w:val="both"/>
      </w:pPr>
      <w:r>
        <w:t xml:space="preserve">                                                   статистического комитета</w:t>
      </w:r>
    </w:p>
    <w:p w:rsidR="00553A2D" w:rsidRDefault="00553A2D">
      <w:pPr>
        <w:pStyle w:val="ConsPlusNonformat"/>
        <w:jc w:val="both"/>
      </w:pPr>
      <w:r>
        <w:t xml:space="preserve">                                                   Республики Беларусь</w:t>
      </w:r>
    </w:p>
    <w:p w:rsidR="00553A2D" w:rsidRDefault="00553A2D">
      <w:pPr>
        <w:pStyle w:val="ConsPlusNonformat"/>
        <w:jc w:val="both"/>
      </w:pPr>
      <w:r>
        <w:t xml:space="preserve">                                                   28.03.2016 N 16</w:t>
      </w:r>
    </w:p>
    <w:p w:rsidR="00553A2D" w:rsidRDefault="00553A2D">
      <w:pPr>
        <w:pStyle w:val="ConsPlusNormal"/>
        <w:jc w:val="both"/>
      </w:pPr>
    </w:p>
    <w:p w:rsidR="00553A2D" w:rsidRDefault="00553A2D">
      <w:pPr>
        <w:pStyle w:val="ConsPlusTitle"/>
        <w:jc w:val="center"/>
      </w:pPr>
      <w:bookmarkStart w:id="41" w:name="P370"/>
      <w:bookmarkEnd w:id="41"/>
      <w:r>
        <w:t>УКАЗАНИЯ</w:t>
      </w:r>
    </w:p>
    <w:p w:rsidR="00553A2D" w:rsidRDefault="00553A2D">
      <w:pPr>
        <w:pStyle w:val="ConsPlusTitle"/>
        <w:jc w:val="center"/>
      </w:pPr>
      <w:r>
        <w:t>ПО ЗАПОЛНЕНИЮ ФОРМЫ ГОСУДАРСТВЕННОЙ СТАТИСТИЧЕСКОЙ ОТЧЕТНОСТИ 4-ОХРАНА ТРУДА (МИНТРУДА И СОЦЗАЩИТЫ) "ОТЧЕТ ПО УСЛОВИЯМ И ОХРАНЕ ТРУДА"</w:t>
      </w:r>
    </w:p>
    <w:p w:rsidR="00553A2D" w:rsidRDefault="00553A2D">
      <w:pPr>
        <w:pStyle w:val="ConsPlusNormal"/>
        <w:jc w:val="center"/>
      </w:pPr>
    </w:p>
    <w:p w:rsidR="00553A2D" w:rsidRDefault="00553A2D">
      <w:pPr>
        <w:pStyle w:val="ConsPlusNormal"/>
        <w:jc w:val="center"/>
      </w:pPr>
      <w:proofErr w:type="gramStart"/>
      <w:r>
        <w:t xml:space="preserve">(с изм., внесенными </w:t>
      </w:r>
      <w:hyperlink r:id="rId15" w:history="1">
        <w:r>
          <w:rPr>
            <w:color w:val="0000FF"/>
          </w:rPr>
          <w:t>постановлением</w:t>
        </w:r>
      </w:hyperlink>
      <w:r>
        <w:t xml:space="preserve"> </w:t>
      </w:r>
      <w:proofErr w:type="spellStart"/>
      <w:r>
        <w:t>Белстата</w:t>
      </w:r>
      <w:proofErr w:type="spellEnd"/>
      <w:proofErr w:type="gramEnd"/>
    </w:p>
    <w:p w:rsidR="00553A2D" w:rsidRDefault="00553A2D">
      <w:pPr>
        <w:pStyle w:val="ConsPlusNormal"/>
        <w:jc w:val="center"/>
      </w:pPr>
      <w:r>
        <w:t>от 18.07.2017 N 70)</w:t>
      </w:r>
    </w:p>
    <w:p w:rsidR="00553A2D" w:rsidRDefault="00553A2D">
      <w:pPr>
        <w:pStyle w:val="ConsPlusNormal"/>
        <w:jc w:val="both"/>
      </w:pPr>
    </w:p>
    <w:p w:rsidR="00553A2D" w:rsidRDefault="00553A2D">
      <w:pPr>
        <w:pStyle w:val="ConsPlusNormal"/>
        <w:jc w:val="center"/>
        <w:outlineLvl w:val="1"/>
      </w:pPr>
      <w:r>
        <w:rPr>
          <w:b/>
        </w:rPr>
        <w:t>ГЛАВА 1</w:t>
      </w:r>
    </w:p>
    <w:p w:rsidR="00553A2D" w:rsidRDefault="00553A2D">
      <w:pPr>
        <w:pStyle w:val="ConsPlusNormal"/>
        <w:jc w:val="center"/>
      </w:pPr>
      <w:r>
        <w:rPr>
          <w:b/>
        </w:rPr>
        <w:t>ОБЩИЕ ПОЛОЖЕНИЯ</w:t>
      </w:r>
    </w:p>
    <w:p w:rsidR="00553A2D" w:rsidRDefault="00553A2D">
      <w:pPr>
        <w:pStyle w:val="ConsPlusNormal"/>
        <w:jc w:val="both"/>
      </w:pPr>
    </w:p>
    <w:p w:rsidR="00553A2D" w:rsidRDefault="00553A2D">
      <w:pPr>
        <w:pStyle w:val="ConsPlusNormal"/>
        <w:ind w:firstLine="540"/>
        <w:jc w:val="both"/>
      </w:pPr>
      <w:bookmarkStart w:id="42" w:name="P379"/>
      <w:bookmarkEnd w:id="42"/>
      <w:r>
        <w:t>1. Государственную статистическую отчетность по форме 4-охрана труда (Минтруда и соцзащиты) "Отчет по условиям и охране труда" (далее - отчет) представляют:</w:t>
      </w:r>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r>
        <w:t xml:space="preserve">С 1 апреля 2018 года </w:t>
      </w:r>
      <w:hyperlink r:id="rId16" w:history="1">
        <w:r>
          <w:rPr>
            <w:color w:val="0000FF"/>
          </w:rPr>
          <w:t>постановлением</w:t>
        </w:r>
      </w:hyperlink>
      <w:r>
        <w:t xml:space="preserve"> Национального статистического комитета Республики Беларусь от 18.07.2017 N 70 абзац второй части первой пункта 1 будет изложен в следующей редакции:</w:t>
      </w:r>
    </w:p>
    <w:p w:rsidR="00553A2D" w:rsidRDefault="00553A2D">
      <w:pPr>
        <w:pStyle w:val="ConsPlusNormal"/>
        <w:ind w:firstLine="540"/>
        <w:jc w:val="both"/>
      </w:pPr>
      <w:proofErr w:type="gramStart"/>
      <w:r>
        <w:t>"юридические лица, подчиненные (входящие в состав) Управлению делами Президента Республики Беларусь, Министерству труда и социальной защиты Республики Беларусь, Министерству архитектуры и строительства Республики Беларусь, Министерству внутренних дел Республики Беларусь, Министерству жилищно-коммунального хозяйства Республики Беларусь, Министерству здравоохранения Республики Беларусь, Министерству информации Республики Беларусь, Министерству культуры Республики Беларусь, Министерству лесного хозяйства Республики Беларусь, Министерству обороны Республики Беларусь, Министерству образования Республики Беларусь, Министерству</w:t>
      </w:r>
      <w:proofErr w:type="gramEnd"/>
      <w:r>
        <w:t xml:space="preserve"> </w:t>
      </w:r>
      <w:proofErr w:type="gramStart"/>
      <w:r>
        <w:t xml:space="preserve">по чрезвычайным ситуациям Республики Беларусь, Министерству природных ресурсов и охраны окружающей среды Республики Беларусь, Министерству промышленности Республики Беларусь, Министерству связи и информатизации Республики Беларусь, Министерству сельского хозяйства и продовольствия Республики Беларусь, </w:t>
      </w:r>
      <w:r>
        <w:lastRenderedPageBreak/>
        <w:t>Министерству спорта и туризма Республики Беларусь, Министерству антимонопольного регулирования и торговли Республики Беларусь, Министерству транспорта и коммуникаций Республики Беларусь, Министерству финансов Республики Беларусь, Министерству энергетики Республики Беларусь, Министерству юстиции</w:t>
      </w:r>
      <w:proofErr w:type="gramEnd"/>
      <w:r>
        <w:t xml:space="preserve"> </w:t>
      </w:r>
      <w:proofErr w:type="gramStart"/>
      <w:r>
        <w:t>Республики Беларусь, Государственному военно-промышленному комитету Республики Беларусь, Государственному комитету по имуществу Республики Беларусь, Государственному комитету по стандартизации Республики Беларусь, Государственному пограничному комитету Республики Беларусь, Государственному таможенному комитету Республики Беларусь, Белорусскому государственному концерну пищевой промышленности "</w:t>
      </w:r>
      <w:proofErr w:type="spellStart"/>
      <w:r>
        <w:t>Белгоспищепром</w:t>
      </w:r>
      <w:proofErr w:type="spellEnd"/>
      <w:r>
        <w:t>", Белорусскому государственному концерну по нефти и химии, Белорусскому государственному концерну по производству и реализации товаров легкой промышленности, Белорусскому производственно-торговому концерну лесной, деревообрабатывающей и целлюлозно-бумажной промышленности</w:t>
      </w:r>
      <w:proofErr w:type="gramEnd"/>
      <w:r>
        <w:t xml:space="preserve">, </w:t>
      </w:r>
      <w:proofErr w:type="gramStart"/>
      <w:r>
        <w:t>Белорусскому республиканскому союзу потребительских обществ, Национальной академии наук Беларуси, Национальной государственной телерадиокомпании Республики Беларусь, Федерации профсоюзов Беларуси, областным (Минскому городскому) исполнительным комитетам;".</w:t>
      </w:r>
      <w:proofErr w:type="gramEnd"/>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proofErr w:type="gramStart"/>
      <w:r>
        <w:t>юридические лица, находящиеся в подчинении (ведении, входящие в состав) Управления делами Президента Республики Беларусь, Министерства труда и социальной защиты Республики Беларусь, Министерства архитектуры и строительства Республики Беларусь, Министерства внутренних дел Республики Беларусь, Министерства жилищно-коммунального хозяйства Республики Беларусь, Министерства здравоохранения Республики Беларусь, Министерства информации Республики Беларусь, Министерства культуры Республики Беларусь, Министерства лесного хозяйства Республики Беларусь, Министерства обороны Республики Беларусь, Министерства образования</w:t>
      </w:r>
      <w:proofErr w:type="gramEnd"/>
      <w:r>
        <w:t xml:space="preserve"> </w:t>
      </w:r>
      <w:proofErr w:type="gramStart"/>
      <w:r>
        <w:t>Республики Беларусь, Министерства по чрезвычайным ситуациям Республики Беларусь, Министерства природных ресурсов и охраны окружающей среды Республики Беларусь, Министерства промышленности Республики Беларусь, Министерства связи и информатизации Республики Беларусь, Министерства сельского хозяйства и продовольствия Республики Беларусь, Министерства спорта и туризма Республики Беларусь, Министерства торговли Республики Беларусь, Министерства транспорта и коммуникаций Республики Беларусь, Министерства финансов Республики Беларусь, Министерства энергетики Республики Беларусь, Министерства юстиции</w:t>
      </w:r>
      <w:proofErr w:type="gramEnd"/>
      <w:r>
        <w:t xml:space="preserve"> </w:t>
      </w:r>
      <w:proofErr w:type="gramStart"/>
      <w:r>
        <w:t>Республики Беларусь, Государственного военно-промышленного комитета Республики Беларусь, Государственного комитета по имуществу Республики Беларусь, Государственного комитета по стандартизации Республики Беларусь, Государственного пограничного комитета Республики Беларусь, Государственного таможенного комитета Республики Беларусь, Белорусского государственного концерна пищевой промышленности "</w:t>
      </w:r>
      <w:proofErr w:type="spellStart"/>
      <w:r>
        <w:t>Белгоспищепром</w:t>
      </w:r>
      <w:proofErr w:type="spellEnd"/>
      <w:r>
        <w:t>", Белорусского государственного концерна по нефти и химии, Белорусского государственного концерна по производству и реализации товаров легкой промышленности, Белорусского производственно-торгового концерна лесной, деревообрабатывающей и целлюлозно-бумажной промышленности</w:t>
      </w:r>
      <w:proofErr w:type="gramEnd"/>
      <w:r>
        <w:t>, Белорусского республиканского союза потребительских обществ, Национальной академии наук Беларуси, Национальной государственной телерадиокомпании Республики Беларусь, Федерации профсоюзов Беларуси, областных (Минского городского) исполнительных комитетов;</w:t>
      </w:r>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r>
        <w:t xml:space="preserve">С 1 апреля 2018 года </w:t>
      </w:r>
      <w:hyperlink r:id="rId17" w:history="1">
        <w:r>
          <w:rPr>
            <w:color w:val="0000FF"/>
          </w:rPr>
          <w:t>постановлением</w:t>
        </w:r>
      </w:hyperlink>
      <w:r>
        <w:t xml:space="preserve"> Национального статистического комитета Республики Беларусь от 18.07.2017 N 70 часть первая пункта 1 после абзаца второго будет дополнена абзацем следующего содержания:</w:t>
      </w:r>
    </w:p>
    <w:p w:rsidR="00553A2D" w:rsidRDefault="00553A2D">
      <w:pPr>
        <w:pStyle w:val="ConsPlusNormal"/>
        <w:ind w:firstLine="540"/>
        <w:jc w:val="both"/>
      </w:pPr>
      <w:r>
        <w:t>"юридические лица, акции (доли в уставных фондах) которых находятся в государственной собственности и переданы в управление республиканским органам государственного управления и иным государственным организациям, перечисленным в абзаце втором части первой настоящего пункта, областным (Минскому городскому) исполнительным комитетам</w:t>
      </w:r>
      <w:proofErr w:type="gramStart"/>
      <w:r>
        <w:t>;"</w:t>
      </w:r>
      <w:proofErr w:type="gramEnd"/>
      <w:r>
        <w:t>.</w:t>
      </w:r>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proofErr w:type="gramStart"/>
      <w:r>
        <w:t xml:space="preserve">юридические лица без ведомственной подчиненности, в которых имеются рабочие места с вредными и (или) опасными условиями труда - исполнители </w:t>
      </w:r>
      <w:hyperlink r:id="rId18" w:history="1">
        <w:r>
          <w:rPr>
            <w:color w:val="0000FF"/>
          </w:rPr>
          <w:t>подпрограммы 2</w:t>
        </w:r>
      </w:hyperlink>
      <w:r>
        <w:t xml:space="preserve"> "Охрана труда" Государственной программы о социальной защите и содействии занятости населения на 2016 - </w:t>
      </w:r>
      <w:r>
        <w:lastRenderedPageBreak/>
        <w:t>2020 годы, утвержденной постановлением Совета Министров Республики Беларусь от 30 января 2016 г. N 73 (Национальный правовой Интернет-портал Республики Беларусь, 12.02.2016, 5/41675).</w:t>
      </w:r>
      <w:proofErr w:type="gramEnd"/>
    </w:p>
    <w:p w:rsidR="00553A2D" w:rsidRDefault="00553A2D">
      <w:pPr>
        <w:pStyle w:val="ConsPlusNormal"/>
        <w:ind w:firstLine="540"/>
        <w:jc w:val="both"/>
      </w:pPr>
      <w:r>
        <w:t>Юридические лица, находящиеся в подчинении Министерства внутренних дел Республики Беларусь, Министерства обороны Республики Беларусь, представляют отчеты в отношении гражданского персонала.</w:t>
      </w:r>
    </w:p>
    <w:p w:rsidR="00553A2D" w:rsidRDefault="00553A2D">
      <w:pPr>
        <w:pStyle w:val="ConsPlusNormal"/>
        <w:ind w:firstLine="540"/>
        <w:jc w:val="both"/>
      </w:pPr>
      <w:r>
        <w:t>2. Первичные статистические данные в отчете отражаются нарастающим итогом и представляются на бумажном носителе по почте или нарочным.</w:t>
      </w:r>
    </w:p>
    <w:p w:rsidR="00553A2D" w:rsidRDefault="00553A2D">
      <w:pPr>
        <w:pStyle w:val="ConsPlusNormal"/>
        <w:jc w:val="both"/>
      </w:pPr>
    </w:p>
    <w:p w:rsidR="00553A2D" w:rsidRDefault="00553A2D">
      <w:pPr>
        <w:pStyle w:val="ConsPlusNormal"/>
        <w:jc w:val="center"/>
        <w:outlineLvl w:val="1"/>
      </w:pPr>
      <w:r>
        <w:rPr>
          <w:b/>
        </w:rPr>
        <w:t>ГЛАВА 2</w:t>
      </w:r>
    </w:p>
    <w:p w:rsidR="00553A2D" w:rsidRDefault="00553A2D">
      <w:pPr>
        <w:pStyle w:val="ConsPlusNormal"/>
        <w:jc w:val="center"/>
      </w:pPr>
      <w:r>
        <w:rPr>
          <w:b/>
        </w:rPr>
        <w:t>ПОРЯДОК ЗАПОЛНЕНИЯ РАЗДЕЛА I "ВЫПОЛНЕНИЕ МЕРОПРИЯТИЙ ПО УЛУЧШЕНИЮ УСЛОВИЙ ТРУДА РАБОТАЮЩИХ"</w:t>
      </w:r>
    </w:p>
    <w:p w:rsidR="00553A2D" w:rsidRDefault="00553A2D">
      <w:pPr>
        <w:pStyle w:val="ConsPlusNormal"/>
        <w:jc w:val="both"/>
      </w:pPr>
    </w:p>
    <w:p w:rsidR="00553A2D" w:rsidRDefault="00553A2D">
      <w:pPr>
        <w:pStyle w:val="ConsPlusNormal"/>
        <w:ind w:firstLine="540"/>
        <w:jc w:val="both"/>
      </w:pPr>
      <w:r>
        <w:t xml:space="preserve">3. </w:t>
      </w:r>
      <w:hyperlink w:anchor="P107" w:history="1">
        <w:proofErr w:type="gramStart"/>
        <w:r>
          <w:rPr>
            <w:color w:val="0000FF"/>
          </w:rPr>
          <w:t>Раздел I</w:t>
        </w:r>
      </w:hyperlink>
      <w:r>
        <w:t xml:space="preserve"> заполняется по результатам последней аттестации рабочих мест по условиям труда, проведенной нанимателем в соответствии с </w:t>
      </w:r>
      <w:hyperlink r:id="rId19" w:history="1">
        <w:r>
          <w:rPr>
            <w:color w:val="0000FF"/>
          </w:rPr>
          <w:t>Положением</w:t>
        </w:r>
      </w:hyperlink>
      <w:r>
        <w:t xml:space="preserve"> о порядке проведения аттестации рабочих мест по условиям труда, утвержденным постановлением Совета Министров Республики Беларусь от 22 февраля 2008 г. N 253 "Об аттестации рабочих мест по условиям труда" (Национальный реестр правовых актов Республики Беларусь, 2008 г., N 54, 5/26866) (далее</w:t>
      </w:r>
      <w:proofErr w:type="gramEnd"/>
      <w:r>
        <w:t xml:space="preserve"> - </w:t>
      </w:r>
      <w:proofErr w:type="gramStart"/>
      <w:r>
        <w:t xml:space="preserve">Положение), на основе паспорта санитарно-технического состояния условий и охраны труда организации и ее структурных подразделений, разработанного в соответствии с </w:t>
      </w:r>
      <w:hyperlink r:id="rId20" w:history="1">
        <w:r>
          <w:rPr>
            <w:color w:val="0000FF"/>
          </w:rPr>
          <w:t>Инструкцией</w:t>
        </w:r>
      </w:hyperlink>
      <w:r>
        <w:t xml:space="preserve"> по проведению паспортизации санитарно-гигиенического состояния, условий и охраны труда, утвержденной постановлением Министерства труда и социальной защиты Республики Беларусь от 4 февраля 2004 г. N 11 (Национальный реестр правовых актов Республики Беларусь, 2004 г., N 36, 8/10592).</w:t>
      </w:r>
      <w:proofErr w:type="gramEnd"/>
    </w:p>
    <w:p w:rsidR="00553A2D" w:rsidRDefault="00553A2D">
      <w:pPr>
        <w:pStyle w:val="ConsPlusNormal"/>
        <w:ind w:firstLine="540"/>
        <w:jc w:val="both"/>
      </w:pPr>
      <w:r>
        <w:t xml:space="preserve">4. В </w:t>
      </w:r>
      <w:hyperlink w:anchor="P110" w:history="1">
        <w:r>
          <w:rPr>
            <w:color w:val="0000FF"/>
          </w:rPr>
          <w:t>таблице 1</w:t>
        </w:r>
      </w:hyperlink>
      <w:r>
        <w:t>:</w:t>
      </w:r>
    </w:p>
    <w:p w:rsidR="00553A2D" w:rsidRDefault="00553A2D">
      <w:pPr>
        <w:pStyle w:val="ConsPlusNormal"/>
        <w:ind w:firstLine="540"/>
        <w:jc w:val="both"/>
      </w:pPr>
      <w:r>
        <w:t xml:space="preserve">4.1. по </w:t>
      </w:r>
      <w:hyperlink w:anchor="P120" w:history="1">
        <w:r>
          <w:rPr>
            <w:color w:val="0000FF"/>
          </w:rPr>
          <w:t>строкам 01</w:t>
        </w:r>
      </w:hyperlink>
      <w:r>
        <w:t xml:space="preserve"> и </w:t>
      </w:r>
      <w:hyperlink w:anchor="P152" w:history="1">
        <w:r>
          <w:rPr>
            <w:color w:val="0000FF"/>
          </w:rPr>
          <w:t>09</w:t>
        </w:r>
      </w:hyperlink>
      <w:r>
        <w:t xml:space="preserve"> отражается общее количество рабочих мест в организации на начало и конец отчетного года.</w:t>
      </w:r>
    </w:p>
    <w:p w:rsidR="00553A2D" w:rsidRDefault="00553A2D">
      <w:pPr>
        <w:pStyle w:val="ConsPlusNormal"/>
        <w:ind w:firstLine="540"/>
        <w:jc w:val="both"/>
      </w:pPr>
      <w:r>
        <w:t>Рабочим местом является место постоянного или временного пребывания работника в процессе трудовой деятельности.</w:t>
      </w:r>
    </w:p>
    <w:p w:rsidR="00553A2D" w:rsidRDefault="00553A2D">
      <w:pPr>
        <w:pStyle w:val="ConsPlusNormal"/>
        <w:ind w:firstLine="540"/>
        <w:jc w:val="both"/>
      </w:pPr>
      <w:r>
        <w:t>Каждое рабочее место в отчете отражается как одно независимо от того, используется ли оно в одну, две или более смен.</w:t>
      </w:r>
    </w:p>
    <w:p w:rsidR="00553A2D" w:rsidRDefault="00553A2D">
      <w:pPr>
        <w:pStyle w:val="ConsPlusNormal"/>
        <w:ind w:firstLine="540"/>
        <w:jc w:val="both"/>
      </w:pPr>
      <w:r>
        <w:t>Количество рабочих мест определяется следующим образом:</w:t>
      </w:r>
    </w:p>
    <w:p w:rsidR="00553A2D" w:rsidRDefault="00553A2D">
      <w:pPr>
        <w:pStyle w:val="ConsPlusNormal"/>
        <w:ind w:firstLine="540"/>
        <w:jc w:val="both"/>
      </w:pPr>
      <w:r>
        <w:t>прямым счетом по количеству станков, агрегатов, машин, механизмов, комплектов технологической и организационной оснастки при обслуживании каждой единицы одним работником;</w:t>
      </w:r>
    </w:p>
    <w:p w:rsidR="00553A2D" w:rsidRDefault="00553A2D">
      <w:pPr>
        <w:pStyle w:val="ConsPlusNormal"/>
        <w:ind w:firstLine="540"/>
        <w:jc w:val="both"/>
      </w:pPr>
      <w:r>
        <w:t>по установленным зонам обслуживания (рабочие места уборщиков производственных и служебных помещений и другие);</w:t>
      </w:r>
    </w:p>
    <w:p w:rsidR="00553A2D" w:rsidRDefault="00553A2D">
      <w:pPr>
        <w:pStyle w:val="ConsPlusNormal"/>
        <w:ind w:firstLine="540"/>
        <w:jc w:val="both"/>
      </w:pPr>
      <w:r>
        <w:t>по рабочим местам (рабочие места работников контроля, охраны и другие);</w:t>
      </w:r>
    </w:p>
    <w:p w:rsidR="00553A2D" w:rsidRDefault="00553A2D">
      <w:pPr>
        <w:pStyle w:val="ConsPlusNormal"/>
        <w:ind w:firstLine="540"/>
        <w:jc w:val="both"/>
      </w:pPr>
      <w:r>
        <w:t>на основе нормативной трудоемкости по видам работ, производственным процессам или их законченной части (рабочие места каменщиков, штукатуров, бетонщиков, монтажников в строительстве).</w:t>
      </w:r>
    </w:p>
    <w:p w:rsidR="00553A2D" w:rsidRDefault="00553A2D">
      <w:pPr>
        <w:pStyle w:val="ConsPlusNormal"/>
        <w:ind w:firstLine="540"/>
        <w:jc w:val="both"/>
      </w:pPr>
      <w:r>
        <w:t>Данные о рабочих местах отдельных категорий рабочих и служащих, которые не могут быть определены одним из вышеперечисленных методов, определяются по утвержденным нормативам численности и другим нормам исходя из объема работ и производительности труда.</w:t>
      </w:r>
    </w:p>
    <w:p w:rsidR="00553A2D" w:rsidRDefault="00553A2D">
      <w:pPr>
        <w:pStyle w:val="ConsPlusNormal"/>
        <w:ind w:firstLine="540"/>
        <w:jc w:val="both"/>
      </w:pPr>
      <w:r>
        <w:t>В число рабочих мест не включаются:</w:t>
      </w:r>
    </w:p>
    <w:p w:rsidR="00553A2D" w:rsidRDefault="00553A2D">
      <w:pPr>
        <w:pStyle w:val="ConsPlusNormal"/>
        <w:ind w:firstLine="540"/>
        <w:jc w:val="both"/>
      </w:pPr>
      <w:r>
        <w:t>места с оборудованием общего пользования, за которыми не закреплены работники;</w:t>
      </w:r>
    </w:p>
    <w:p w:rsidR="00553A2D" w:rsidRDefault="00553A2D">
      <w:pPr>
        <w:pStyle w:val="ConsPlusNormal"/>
        <w:ind w:firstLine="540"/>
        <w:jc w:val="both"/>
      </w:pPr>
      <w:r>
        <w:t>места с оборудованием, находящимся в стадии монтажа или смонтированным, но не введенным в эксплуатацию по акту ввода оборудования в эксплуатацию;</w:t>
      </w:r>
    </w:p>
    <w:p w:rsidR="00553A2D" w:rsidRDefault="00553A2D">
      <w:pPr>
        <w:pStyle w:val="ConsPlusNormal"/>
        <w:ind w:firstLine="540"/>
        <w:jc w:val="both"/>
      </w:pPr>
      <w:r>
        <w:t>места с демонтированным оборудованием;</w:t>
      </w:r>
    </w:p>
    <w:p w:rsidR="00553A2D" w:rsidRDefault="00553A2D">
      <w:pPr>
        <w:pStyle w:val="ConsPlusNormal"/>
        <w:ind w:firstLine="540"/>
        <w:jc w:val="both"/>
      </w:pPr>
      <w:r>
        <w:t xml:space="preserve">4.2. по </w:t>
      </w:r>
      <w:hyperlink w:anchor="P124" w:history="1">
        <w:r>
          <w:rPr>
            <w:color w:val="0000FF"/>
          </w:rPr>
          <w:t>строкам 02</w:t>
        </w:r>
      </w:hyperlink>
      <w:r>
        <w:t xml:space="preserve"> и </w:t>
      </w:r>
      <w:hyperlink w:anchor="P156" w:history="1">
        <w:r>
          <w:rPr>
            <w:color w:val="0000FF"/>
          </w:rPr>
          <w:t>10</w:t>
        </w:r>
      </w:hyperlink>
      <w:r>
        <w:t xml:space="preserve"> отражается количество рабочих мест на начало и конец отчетного года, </w:t>
      </w:r>
      <w:proofErr w:type="gramStart"/>
      <w:r>
        <w:t>условия</w:t>
      </w:r>
      <w:proofErr w:type="gramEnd"/>
      <w:r>
        <w:t xml:space="preserve"> труда на </w:t>
      </w:r>
      <w:proofErr w:type="gramStart"/>
      <w:r>
        <w:t>которых</w:t>
      </w:r>
      <w:proofErr w:type="gramEnd"/>
      <w:r>
        <w:t xml:space="preserve"> по результатам действующей аттестации рабочих мест по условиям труда отнесены к вредным (3-й класс) и (или) опасным (4-й класс) условиям труда в соответствии с Положением;</w:t>
      </w:r>
    </w:p>
    <w:p w:rsidR="00553A2D" w:rsidRDefault="00553A2D">
      <w:pPr>
        <w:pStyle w:val="ConsPlusNormal"/>
        <w:ind w:firstLine="540"/>
        <w:jc w:val="both"/>
      </w:pPr>
      <w:r>
        <w:t xml:space="preserve">4.3. по </w:t>
      </w:r>
      <w:hyperlink w:anchor="P128" w:history="1">
        <w:r>
          <w:rPr>
            <w:color w:val="0000FF"/>
          </w:rPr>
          <w:t>строке 03</w:t>
        </w:r>
      </w:hyperlink>
      <w:r>
        <w:t xml:space="preserve"> отражается фактическое количество рабочих ме</w:t>
      </w:r>
      <w:proofErr w:type="gramStart"/>
      <w:r>
        <w:t>ст с вр</w:t>
      </w:r>
      <w:proofErr w:type="gramEnd"/>
      <w:r>
        <w:t xml:space="preserve">едными и (или) </w:t>
      </w:r>
      <w:r>
        <w:lastRenderedPageBreak/>
        <w:t>опасными условиями труда, на которых условия труда за отчетный период приведены в соответствие с требованиями гигиенических нормативов и по результатам аттестации рабочих мест по условиям труда отнесены к оптимальным (1-й класс) или допустимым (2-й класс) условиям труда;</w:t>
      </w:r>
    </w:p>
    <w:p w:rsidR="00553A2D" w:rsidRDefault="00553A2D">
      <w:pPr>
        <w:pStyle w:val="ConsPlusNormal"/>
        <w:ind w:firstLine="540"/>
        <w:jc w:val="both"/>
      </w:pPr>
      <w:r>
        <w:t xml:space="preserve">4.4. по </w:t>
      </w:r>
      <w:hyperlink w:anchor="P132" w:history="1">
        <w:r>
          <w:rPr>
            <w:color w:val="0000FF"/>
          </w:rPr>
          <w:t>строке 04</w:t>
        </w:r>
      </w:hyperlink>
      <w:r>
        <w:t xml:space="preserve"> отражается количество рабочих ме</w:t>
      </w:r>
      <w:proofErr w:type="gramStart"/>
      <w:r>
        <w:t>ст с вр</w:t>
      </w:r>
      <w:proofErr w:type="gramEnd"/>
      <w:r>
        <w:t>едными и (или) опасными условиями труда, на которых улучшены условия труда за отчетный период, а именно снижен класс (степень) условий труда по результатам аттестации (например, по результатам проведения мероприятий по улучшению условий труда класс 3.2 снизился до класса 3.1);</w:t>
      </w:r>
    </w:p>
    <w:p w:rsidR="00553A2D" w:rsidRDefault="00553A2D">
      <w:pPr>
        <w:pStyle w:val="ConsPlusNormal"/>
        <w:ind w:firstLine="540"/>
        <w:jc w:val="both"/>
      </w:pPr>
      <w:proofErr w:type="gramStart"/>
      <w:r>
        <w:t xml:space="preserve">4.5. по </w:t>
      </w:r>
      <w:hyperlink w:anchor="P136" w:history="1">
        <w:r>
          <w:rPr>
            <w:color w:val="0000FF"/>
          </w:rPr>
          <w:t>строкам 05</w:t>
        </w:r>
      </w:hyperlink>
      <w:r>
        <w:t xml:space="preserve"> и </w:t>
      </w:r>
      <w:hyperlink w:anchor="P160" w:history="1">
        <w:r>
          <w:rPr>
            <w:color w:val="0000FF"/>
          </w:rPr>
          <w:t>11</w:t>
        </w:r>
      </w:hyperlink>
      <w:r>
        <w:t xml:space="preserve"> отражается списочная численность работников на начало и конец отчетного года, определяемая в соответствии с </w:t>
      </w:r>
      <w:hyperlink r:id="rId21" w:history="1">
        <w:r>
          <w:rPr>
            <w:color w:val="0000FF"/>
          </w:rPr>
          <w:t>пунктами 3</w:t>
        </w:r>
      </w:hyperlink>
      <w:r>
        <w:t xml:space="preserve"> - </w:t>
      </w:r>
      <w:hyperlink r:id="rId22" w:history="1">
        <w:r>
          <w:rPr>
            <w:color w:val="0000FF"/>
          </w:rPr>
          <w:t>6</w:t>
        </w:r>
      </w:hyperlink>
      <w:r>
        <w:t xml:space="preserve">, </w:t>
      </w:r>
      <w:hyperlink r:id="rId23" w:history="1">
        <w:r>
          <w:rPr>
            <w:color w:val="0000FF"/>
          </w:rPr>
          <w:t>8</w:t>
        </w:r>
      </w:hyperlink>
      <w:r>
        <w:t xml:space="preserve"> Указаний по заполнению в формах государственных статистических наблюдений статистических показателей по труду, утвержденных постановлением Министерства статистики и анализа Республики Беларусь от 29 июля 2008 г. N 92 (Национальный реестр правовых актов Республики Беларусь, 2008 г., N</w:t>
      </w:r>
      <w:proofErr w:type="gramEnd"/>
      <w:r>
        <w:t xml:space="preserve"> </w:t>
      </w:r>
      <w:proofErr w:type="gramStart"/>
      <w:r>
        <w:t>222, 8/19374).</w:t>
      </w:r>
      <w:proofErr w:type="gramEnd"/>
    </w:p>
    <w:p w:rsidR="00553A2D" w:rsidRDefault="00553A2D">
      <w:pPr>
        <w:pStyle w:val="ConsPlusNormal"/>
        <w:ind w:firstLine="540"/>
        <w:jc w:val="both"/>
      </w:pPr>
      <w:r>
        <w:t>В списочную численность работников не включаются работники, находящиеся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
    <w:p w:rsidR="00553A2D" w:rsidRDefault="00553A2D">
      <w:pPr>
        <w:pStyle w:val="ConsPlusNormal"/>
        <w:ind w:firstLine="540"/>
        <w:jc w:val="both"/>
      </w:pPr>
      <w:r>
        <w:t xml:space="preserve">4.6. по </w:t>
      </w:r>
      <w:hyperlink w:anchor="P140" w:history="1">
        <w:r>
          <w:rPr>
            <w:color w:val="0000FF"/>
          </w:rPr>
          <w:t>строкам 06</w:t>
        </w:r>
      </w:hyperlink>
      <w:r>
        <w:t xml:space="preserve"> и </w:t>
      </w:r>
      <w:hyperlink w:anchor="P164" w:history="1">
        <w:r>
          <w:rPr>
            <w:color w:val="0000FF"/>
          </w:rPr>
          <w:t>12</w:t>
        </w:r>
      </w:hyperlink>
      <w:r>
        <w:t xml:space="preserve"> отражается численность работников на начало и конец отчетного года, занятых на рабочих местах, условия труда которых по результатам действующей аттестации отнесены к вредным (3-й класс) и (или) опасным (4-й класс) условиям труда;</w:t>
      </w:r>
    </w:p>
    <w:p w:rsidR="00553A2D" w:rsidRDefault="00553A2D">
      <w:pPr>
        <w:pStyle w:val="ConsPlusNormal"/>
        <w:ind w:firstLine="540"/>
        <w:jc w:val="both"/>
      </w:pPr>
      <w:r>
        <w:t xml:space="preserve">4.7. по </w:t>
      </w:r>
      <w:hyperlink w:anchor="P144" w:history="1">
        <w:r>
          <w:rPr>
            <w:color w:val="0000FF"/>
          </w:rPr>
          <w:t>строке 07</w:t>
        </w:r>
      </w:hyperlink>
      <w:r>
        <w:t xml:space="preserve"> отражается численность работников, занятых на рабочих местах с вредными и (или) опасными условиями труда, условия труда которых приведены в соответствие с требованиями гигиенических нормативов, то есть относятся к оптимальным (1-й класс) или допустимым (2-й класс) условиям труда;</w:t>
      </w:r>
    </w:p>
    <w:p w:rsidR="00553A2D" w:rsidRDefault="00553A2D">
      <w:pPr>
        <w:pStyle w:val="ConsPlusNormal"/>
        <w:ind w:firstLine="540"/>
        <w:jc w:val="both"/>
      </w:pPr>
      <w:r>
        <w:t xml:space="preserve">4.8. по </w:t>
      </w:r>
      <w:hyperlink w:anchor="P148" w:history="1">
        <w:r>
          <w:rPr>
            <w:color w:val="0000FF"/>
          </w:rPr>
          <w:t>строке 08</w:t>
        </w:r>
      </w:hyperlink>
      <w:r>
        <w:t xml:space="preserve"> отражается численность работников, занятых на рабочих местах с вредными и (или) опасными условиями труда, условия труда которых улучшены за отчетный период, а именно снижен класс (степень) условий труда по результатам аттестации (например, по результатам проведения мероприятий по улучшению условий труда класс 3.3 снизился до класса 3.2);</w:t>
      </w:r>
    </w:p>
    <w:p w:rsidR="00553A2D" w:rsidRDefault="00553A2D">
      <w:pPr>
        <w:pStyle w:val="ConsPlusNormal"/>
        <w:ind w:firstLine="540"/>
        <w:jc w:val="both"/>
      </w:pPr>
      <w:proofErr w:type="gramStart"/>
      <w:r>
        <w:t xml:space="preserve">4.9. по </w:t>
      </w:r>
      <w:hyperlink w:anchor="P168" w:history="1">
        <w:r>
          <w:rPr>
            <w:color w:val="0000FF"/>
          </w:rPr>
          <w:t>строке 13</w:t>
        </w:r>
      </w:hyperlink>
      <w:r>
        <w:t xml:space="preserve"> отражается численность потерпевших при несчастных случаях на производстве в отчетном году, расследование которых проведено в соответствии с </w:t>
      </w:r>
      <w:hyperlink r:id="rId24" w:history="1">
        <w:r>
          <w:rPr>
            <w:color w:val="0000FF"/>
          </w:rPr>
          <w:t>Правилами</w:t>
        </w:r>
      </w:hyperlink>
      <w: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"О расследовании и учете несчастных случаев на производстве и профессиональных заболеваний" (Национальный реестр правовых актов</w:t>
      </w:r>
      <w:proofErr w:type="gramEnd"/>
      <w:r>
        <w:t xml:space="preserve"> Республики Беларусь, 2004 г., N 8, 5/13691), и </w:t>
      </w:r>
      <w:proofErr w:type="gramStart"/>
      <w:r>
        <w:t>результаты</w:t>
      </w:r>
      <w:proofErr w:type="gramEnd"/>
      <w:r>
        <w:t xml:space="preserve"> расследования которых оформлены </w:t>
      </w:r>
      <w:hyperlink r:id="rId25" w:history="1">
        <w:r>
          <w:rPr>
            <w:color w:val="0000FF"/>
          </w:rPr>
          <w:t>актом</w:t>
        </w:r>
      </w:hyperlink>
      <w:r>
        <w:t xml:space="preserve"> о несчастном случае на производстве формы Н-1 согласно приложению 4 к постановлению Министерства труда и социальной защиты Республики Беларусь и Министерства здравоохранения Республики Беларусь от 14 августа 2015 г. N 51/94 "О документах, необходимых для расследования и учета несчастных случаев на производстве и профессиональных заболеваний" (</w:t>
      </w:r>
      <w:proofErr w:type="gramStart"/>
      <w:r>
        <w:t>Национальный правовой Интернет-портал Республики Беларусь, 13.11.2015, 8/30346).</w:t>
      </w:r>
      <w:proofErr w:type="gramEnd"/>
    </w:p>
    <w:p w:rsidR="00553A2D" w:rsidRDefault="00553A2D">
      <w:pPr>
        <w:pStyle w:val="ConsPlusNormal"/>
        <w:ind w:firstLine="540"/>
        <w:jc w:val="both"/>
      </w:pPr>
      <w:proofErr w:type="gramStart"/>
      <w:r>
        <w:t xml:space="preserve">Численность потерпевших при несчастных случаях, происшедших в году, предшествующем отчетному, но оформленных </w:t>
      </w:r>
      <w:hyperlink r:id="rId26" w:history="1">
        <w:r>
          <w:rPr>
            <w:color w:val="0000FF"/>
          </w:rPr>
          <w:t>актом формы Н-1</w:t>
        </w:r>
      </w:hyperlink>
      <w:r>
        <w:t xml:space="preserve"> в отчетном году, по </w:t>
      </w:r>
      <w:hyperlink w:anchor="P168" w:history="1">
        <w:r>
          <w:rPr>
            <w:color w:val="0000FF"/>
          </w:rPr>
          <w:t>строке 13</w:t>
        </w:r>
      </w:hyperlink>
      <w:r>
        <w:t xml:space="preserve"> не отражается.</w:t>
      </w:r>
      <w:proofErr w:type="gramEnd"/>
    </w:p>
    <w:p w:rsidR="00553A2D" w:rsidRDefault="00553A2D">
      <w:pPr>
        <w:pStyle w:val="ConsPlusNormal"/>
        <w:jc w:val="both"/>
      </w:pPr>
    </w:p>
    <w:p w:rsidR="00553A2D" w:rsidRDefault="00553A2D">
      <w:pPr>
        <w:pStyle w:val="ConsPlusNormal"/>
        <w:jc w:val="center"/>
        <w:outlineLvl w:val="1"/>
      </w:pPr>
      <w:r>
        <w:rPr>
          <w:b/>
        </w:rPr>
        <w:t>ГЛАВА 3</w:t>
      </w:r>
    </w:p>
    <w:p w:rsidR="00553A2D" w:rsidRDefault="00553A2D">
      <w:pPr>
        <w:pStyle w:val="ConsPlusNormal"/>
        <w:jc w:val="center"/>
      </w:pPr>
      <w:r>
        <w:rPr>
          <w:b/>
        </w:rPr>
        <w:t>ПОРЯДОК ЗАПОЛНЕНИЯ РАЗДЕЛА II "ЧИСЛЕННОСТЬ РАБОТНИКОВ, ЗАНЯТЫХ В УСЛОВИЯХ ВОЗДЕЙСТВИЯ ВРЕДНЫХ ПРОИЗВОДСТВЕННЫХ ФАКТОРОВ, НЕ ОТВЕЧАЮЩИХ ГИГИЕНИЧЕСКИМ НОРМАТИВАМ, А ТАКЖЕ ТЯЖЕЛЫМ ФИЗИЧЕСКИМ И НАПРЯЖЕННЫМ ТРУДОМ"</w:t>
      </w:r>
    </w:p>
    <w:p w:rsidR="00553A2D" w:rsidRDefault="00553A2D">
      <w:pPr>
        <w:pStyle w:val="ConsPlusNormal"/>
        <w:jc w:val="both"/>
      </w:pPr>
    </w:p>
    <w:p w:rsidR="00553A2D" w:rsidRDefault="00553A2D">
      <w:pPr>
        <w:pStyle w:val="ConsPlusNormal"/>
        <w:ind w:firstLine="540"/>
        <w:jc w:val="both"/>
      </w:pPr>
      <w:r>
        <w:t xml:space="preserve">5. </w:t>
      </w:r>
      <w:hyperlink w:anchor="P182" w:history="1">
        <w:proofErr w:type="gramStart"/>
        <w:r>
          <w:rPr>
            <w:color w:val="0000FF"/>
          </w:rPr>
          <w:t>Раздел II</w:t>
        </w:r>
      </w:hyperlink>
      <w:r>
        <w:t xml:space="preserve"> заполняется по результатам последней аттестации рабочих мест по условиям труда в соответствии с </w:t>
      </w:r>
      <w:hyperlink r:id="rId27" w:history="1">
        <w:r>
          <w:rPr>
            <w:color w:val="0000FF"/>
          </w:rPr>
          <w:t>Инструкцией</w:t>
        </w:r>
      </w:hyperlink>
      <w:r>
        <w:t xml:space="preserve">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N 35 (Национальный реестр правовых актов Республики Беларусь, 2008 г., N 66, 8/18326) (далее - Инструкция).</w:t>
      </w:r>
      <w:proofErr w:type="gramEnd"/>
    </w:p>
    <w:p w:rsidR="00553A2D" w:rsidRDefault="00553A2D">
      <w:pPr>
        <w:pStyle w:val="ConsPlusNormal"/>
        <w:ind w:firstLine="540"/>
        <w:jc w:val="both"/>
      </w:pPr>
      <w:r>
        <w:lastRenderedPageBreak/>
        <w:t xml:space="preserve">6. В </w:t>
      </w:r>
      <w:hyperlink w:anchor="P185" w:history="1">
        <w:r>
          <w:rPr>
            <w:color w:val="0000FF"/>
          </w:rPr>
          <w:t>таблице 2</w:t>
        </w:r>
      </w:hyperlink>
      <w:r>
        <w:t>:</w:t>
      </w:r>
    </w:p>
    <w:p w:rsidR="00553A2D" w:rsidRDefault="00553A2D">
      <w:pPr>
        <w:pStyle w:val="ConsPlusNormal"/>
        <w:ind w:firstLine="540"/>
        <w:jc w:val="both"/>
      </w:pPr>
      <w:r>
        <w:t xml:space="preserve">6.1. по </w:t>
      </w:r>
      <w:hyperlink w:anchor="P200" w:history="1">
        <w:r>
          <w:rPr>
            <w:color w:val="0000FF"/>
          </w:rPr>
          <w:t>строкам 15</w:t>
        </w:r>
      </w:hyperlink>
      <w:r>
        <w:t xml:space="preserve">, </w:t>
      </w:r>
      <w:hyperlink w:anchor="P204" w:history="1">
        <w:r>
          <w:rPr>
            <w:color w:val="0000FF"/>
          </w:rPr>
          <w:t>16</w:t>
        </w:r>
      </w:hyperlink>
      <w:r>
        <w:t xml:space="preserve">, </w:t>
      </w:r>
      <w:hyperlink w:anchor="P220" w:history="1">
        <w:r>
          <w:rPr>
            <w:color w:val="0000FF"/>
          </w:rPr>
          <w:t>19</w:t>
        </w:r>
      </w:hyperlink>
      <w:r>
        <w:t xml:space="preserve"> отражается численность работников, на рабочих местах которых шум, вибрация, неионизирующие поля и излучения (ультразвук, инфразвук, электромагнитные поля радиочастотного диапазона, электрические поля промышленной частоты, лазерное и ультрафиолетовое излучение) превышают установленные предельно допустимые уровни;</w:t>
      </w:r>
    </w:p>
    <w:p w:rsidR="00553A2D" w:rsidRDefault="00553A2D">
      <w:pPr>
        <w:pStyle w:val="ConsPlusNormal"/>
        <w:ind w:firstLine="540"/>
        <w:jc w:val="both"/>
      </w:pPr>
      <w:r>
        <w:t xml:space="preserve">6.2. по </w:t>
      </w:r>
      <w:hyperlink w:anchor="P212" w:history="1">
        <w:r>
          <w:rPr>
            <w:color w:val="0000FF"/>
          </w:rPr>
          <w:t>строкам 17</w:t>
        </w:r>
      </w:hyperlink>
      <w:r>
        <w:t xml:space="preserve"> и </w:t>
      </w:r>
      <w:hyperlink w:anchor="P216" w:history="1">
        <w:r>
          <w:rPr>
            <w:color w:val="0000FF"/>
          </w:rPr>
          <w:t>18</w:t>
        </w:r>
      </w:hyperlink>
      <w:r>
        <w:t xml:space="preserve"> отражается численность работников, на рабочих местах которых запыленность и загазованность воздуха рабочей зоны превышают предельно допустимые нормы концентрации вредного вещества или промышленной пыли;</w:t>
      </w:r>
    </w:p>
    <w:p w:rsidR="00553A2D" w:rsidRDefault="00553A2D">
      <w:pPr>
        <w:pStyle w:val="ConsPlusNormal"/>
        <w:ind w:firstLine="540"/>
        <w:jc w:val="both"/>
      </w:pPr>
      <w:r>
        <w:t xml:space="preserve">6.3. по </w:t>
      </w:r>
      <w:hyperlink w:anchor="P224" w:history="1">
        <w:r>
          <w:rPr>
            <w:color w:val="0000FF"/>
          </w:rPr>
          <w:t>строке 20</w:t>
        </w:r>
      </w:hyperlink>
      <w:r>
        <w:t xml:space="preserve"> отражается численность работников, на рабочих местах которых эксплуатируются источники ионизирующего излучения, для использования которых требуется разрешение органов и учреждений, осуществляющих в соответствии с законодательными актами государственный санитарный надзор, и распространяются требования по радиационной безопасности;</w:t>
      </w:r>
    </w:p>
    <w:p w:rsidR="00553A2D" w:rsidRDefault="00553A2D">
      <w:pPr>
        <w:pStyle w:val="ConsPlusNormal"/>
        <w:ind w:firstLine="540"/>
        <w:jc w:val="both"/>
      </w:pPr>
      <w:r>
        <w:t xml:space="preserve">6.4. по </w:t>
      </w:r>
      <w:hyperlink w:anchor="P232" w:history="1">
        <w:r>
          <w:rPr>
            <w:color w:val="0000FF"/>
          </w:rPr>
          <w:t>строке 22</w:t>
        </w:r>
      </w:hyperlink>
      <w:r>
        <w:t xml:space="preserve"> отражается численность работников, занятых тяжелым физическим трудом. Тяжесть физического труда определяется по результатам аттестации в соответствии с </w:t>
      </w:r>
      <w:hyperlink r:id="rId28" w:history="1">
        <w:r>
          <w:rPr>
            <w:color w:val="0000FF"/>
          </w:rPr>
          <w:t>Инструкцией</w:t>
        </w:r>
      </w:hyperlink>
      <w:r>
        <w:t>;</w:t>
      </w:r>
    </w:p>
    <w:p w:rsidR="00553A2D" w:rsidRDefault="00553A2D">
      <w:pPr>
        <w:pStyle w:val="ConsPlusNormal"/>
        <w:ind w:firstLine="540"/>
        <w:jc w:val="both"/>
      </w:pPr>
      <w:r>
        <w:t xml:space="preserve">6.5. по </w:t>
      </w:r>
      <w:hyperlink w:anchor="P236" w:history="1">
        <w:r>
          <w:rPr>
            <w:color w:val="0000FF"/>
          </w:rPr>
          <w:t>строке 23</w:t>
        </w:r>
      </w:hyperlink>
      <w:r>
        <w:t xml:space="preserve"> отражается численность работников, занятых напряженным трудом. Фактор напряженности трудового процесса определяется по результатам аттестации в соответствии с </w:t>
      </w:r>
      <w:hyperlink r:id="rId29" w:history="1">
        <w:r>
          <w:rPr>
            <w:color w:val="0000FF"/>
          </w:rPr>
          <w:t>Инструкцией</w:t>
        </w:r>
      </w:hyperlink>
      <w:r>
        <w:t>.</w:t>
      </w:r>
    </w:p>
    <w:p w:rsidR="00553A2D" w:rsidRDefault="00553A2D">
      <w:pPr>
        <w:pStyle w:val="ConsPlusNormal"/>
        <w:jc w:val="both"/>
      </w:pPr>
    </w:p>
    <w:p w:rsidR="00553A2D" w:rsidRDefault="00553A2D">
      <w:pPr>
        <w:pStyle w:val="ConsPlusNormal"/>
        <w:jc w:val="center"/>
        <w:outlineLvl w:val="1"/>
      </w:pPr>
      <w:r>
        <w:rPr>
          <w:b/>
        </w:rPr>
        <w:t>ГЛАВА 4</w:t>
      </w:r>
    </w:p>
    <w:p w:rsidR="00553A2D" w:rsidRDefault="00553A2D">
      <w:pPr>
        <w:pStyle w:val="ConsPlusNormal"/>
        <w:jc w:val="center"/>
      </w:pPr>
      <w:r>
        <w:rPr>
          <w:b/>
        </w:rPr>
        <w:t>ПОРЯДОК ЗАПОЛНЕНИЯ РАЗДЕЛА III "ЧИСЛЕННОСТЬ РАБОТНИКОВ, ПОЛЬЗУЮЩИХСЯ КОМПЕНСАЦИЯМИ ПО УСЛОВИЯМ ТРУДА"</w:t>
      </w:r>
    </w:p>
    <w:p w:rsidR="00553A2D" w:rsidRDefault="00553A2D">
      <w:pPr>
        <w:pStyle w:val="ConsPlusNormal"/>
        <w:jc w:val="both"/>
      </w:pPr>
    </w:p>
    <w:p w:rsidR="00553A2D" w:rsidRDefault="00553A2D">
      <w:pPr>
        <w:pStyle w:val="ConsPlusNormal"/>
        <w:ind w:firstLine="540"/>
        <w:jc w:val="both"/>
      </w:pPr>
      <w:r>
        <w:t xml:space="preserve">7. В </w:t>
      </w:r>
      <w:hyperlink w:anchor="P244" w:history="1">
        <w:r>
          <w:rPr>
            <w:color w:val="0000FF"/>
          </w:rPr>
          <w:t>таблице 3</w:t>
        </w:r>
      </w:hyperlink>
      <w:r>
        <w:t>:</w:t>
      </w:r>
    </w:p>
    <w:p w:rsidR="00553A2D" w:rsidRDefault="00553A2D">
      <w:pPr>
        <w:pStyle w:val="ConsPlusNormal"/>
        <w:ind w:firstLine="540"/>
        <w:jc w:val="both"/>
      </w:pPr>
      <w:r>
        <w:t xml:space="preserve">7.1. по </w:t>
      </w:r>
      <w:hyperlink w:anchor="P256" w:history="1">
        <w:r>
          <w:rPr>
            <w:color w:val="0000FF"/>
          </w:rPr>
          <w:t>строке 24</w:t>
        </w:r>
      </w:hyperlink>
      <w:r>
        <w:t xml:space="preserve"> отражается численность работников, которым предоставляется хотя бы одна из перечисленных в </w:t>
      </w:r>
      <w:hyperlink w:anchor="P266" w:history="1">
        <w:r>
          <w:rPr>
            <w:color w:val="0000FF"/>
          </w:rPr>
          <w:t>строках 25</w:t>
        </w:r>
      </w:hyperlink>
      <w:r>
        <w:t xml:space="preserve"> - </w:t>
      </w:r>
      <w:hyperlink w:anchor="P296" w:history="1">
        <w:r>
          <w:rPr>
            <w:color w:val="0000FF"/>
          </w:rPr>
          <w:t>30</w:t>
        </w:r>
      </w:hyperlink>
      <w:r>
        <w:t xml:space="preserve"> компенсаций за работу с вредными и (или) опасными условиями труда только по результатам аттестации. </w:t>
      </w:r>
      <w:proofErr w:type="gramStart"/>
      <w:r>
        <w:t xml:space="preserve">При этом независимо от того, пользуется ли работник правом на одну или несколько компенсаций (например, электросварщик ручной сварки пользуется правом на 4 вида компенсаций: дополнительный отпуск, оплата труда в повышенном размере, пенсия по возрасту за работу с особыми условиями труда, бесплатное обеспечение молоком или равноценными пищевыми продуктами), по </w:t>
      </w:r>
      <w:hyperlink w:anchor="P256" w:history="1">
        <w:r>
          <w:rPr>
            <w:color w:val="0000FF"/>
          </w:rPr>
          <w:t>строке 24</w:t>
        </w:r>
      </w:hyperlink>
      <w:r>
        <w:t xml:space="preserve"> данные о нем отражаются только один раз.</w:t>
      </w:r>
      <w:proofErr w:type="gramEnd"/>
      <w:r>
        <w:t xml:space="preserve"> Численность работников, получающих компенсации без учета аттестации (например, молоко), по </w:t>
      </w:r>
      <w:hyperlink w:anchor="P256" w:history="1">
        <w:r>
          <w:rPr>
            <w:color w:val="0000FF"/>
          </w:rPr>
          <w:t>строке 24</w:t>
        </w:r>
      </w:hyperlink>
      <w:r>
        <w:t xml:space="preserve"> не отражается;</w:t>
      </w:r>
    </w:p>
    <w:p w:rsidR="00553A2D" w:rsidRDefault="00553A2D">
      <w:pPr>
        <w:pStyle w:val="ConsPlusNormal"/>
        <w:ind w:firstLine="540"/>
        <w:jc w:val="both"/>
      </w:pPr>
      <w:proofErr w:type="gramStart"/>
      <w:r>
        <w:t xml:space="preserve">7.2. по </w:t>
      </w:r>
      <w:hyperlink w:anchor="P266" w:history="1">
        <w:r>
          <w:rPr>
            <w:color w:val="0000FF"/>
          </w:rPr>
          <w:t>строке 25</w:t>
        </w:r>
      </w:hyperlink>
      <w:r>
        <w:t xml:space="preserve"> отражается численность работников, которым предоставляется дополнительный </w:t>
      </w:r>
      <w:hyperlink r:id="rId30" w:history="1">
        <w:r>
          <w:rPr>
            <w:color w:val="0000FF"/>
          </w:rPr>
          <w:t>отпуск</w:t>
        </w:r>
      </w:hyperlink>
      <w:r>
        <w:t xml:space="preserve"> за работу с вредными и (или) опасными условиями труда в зависимости от установленного по результатам аттестации класса (степени) вредности или опасности условия труда, в соответствии с приложением 1 к постановлению Совета Министров Республики Беларусь от 19 января 2008 г. N 73 "О дополнительных отпусках за работу с вредными и</w:t>
      </w:r>
      <w:proofErr w:type="gramEnd"/>
      <w:r>
        <w:t xml:space="preserve"> (или) опасными условиями труда и особый характер работы" (Национальный реестр правовых актов Республики Беларусь, 2008 г., N 27, 5/26661). Численность работников, пользующихся дополнительным отпуском за особый характер работы, по </w:t>
      </w:r>
      <w:hyperlink w:anchor="P266" w:history="1">
        <w:r>
          <w:rPr>
            <w:color w:val="0000FF"/>
          </w:rPr>
          <w:t>строке 25</w:t>
        </w:r>
      </w:hyperlink>
      <w:r>
        <w:t xml:space="preserve"> не отражается;</w:t>
      </w:r>
    </w:p>
    <w:p w:rsidR="00553A2D" w:rsidRDefault="00553A2D">
      <w:pPr>
        <w:pStyle w:val="ConsPlusNormal"/>
        <w:ind w:firstLine="540"/>
        <w:jc w:val="both"/>
      </w:pPr>
      <w:proofErr w:type="gramStart"/>
      <w:r>
        <w:t xml:space="preserve">7.3. по </w:t>
      </w:r>
      <w:hyperlink w:anchor="P271" w:history="1">
        <w:r>
          <w:rPr>
            <w:color w:val="0000FF"/>
          </w:rPr>
          <w:t>строке 26</w:t>
        </w:r>
      </w:hyperlink>
      <w:r>
        <w:t xml:space="preserve"> отражается численность работников, которым предоставляется сокращенная продолжительность рабочего времени за работу с вредными и (или) опасными условиями труда, в соответствии со </w:t>
      </w:r>
      <w:hyperlink r:id="rId31" w:history="1">
        <w:r>
          <w:rPr>
            <w:color w:val="0000FF"/>
          </w:rPr>
          <w:t>списком</w:t>
        </w:r>
      </w:hyperlink>
      <w:r>
        <w:t xml:space="preserve">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согласно приложению к постановлению Министерства труда и социальной защиты Республики Беларусь от</w:t>
      </w:r>
      <w:proofErr w:type="gramEnd"/>
      <w:r>
        <w:t xml:space="preserve"> 7 июля 2014 г. N 57 "О некоторых вопросах предоставления компенсации по условиям труда в виде сокращенной продолжительности рабочего времени" (Национальный правовой Интернет-портал Республики Беларусь, 25.07.2014, 8/28922);</w:t>
      </w:r>
    </w:p>
    <w:p w:rsidR="00553A2D" w:rsidRDefault="00553A2D">
      <w:pPr>
        <w:pStyle w:val="ConsPlusNormal"/>
        <w:ind w:firstLine="540"/>
        <w:jc w:val="both"/>
      </w:pPr>
      <w:proofErr w:type="gramStart"/>
      <w:r>
        <w:t xml:space="preserve">7.4. по </w:t>
      </w:r>
      <w:hyperlink w:anchor="P276" w:history="1">
        <w:r>
          <w:rPr>
            <w:color w:val="0000FF"/>
          </w:rPr>
          <w:t>строке 27</w:t>
        </w:r>
      </w:hyperlink>
      <w:r>
        <w:t xml:space="preserve"> отражается численность работников, которые получают заработную плату в повышенном размере путем применения </w:t>
      </w:r>
      <w:hyperlink r:id="rId32" w:history="1">
        <w:r>
          <w:rPr>
            <w:color w:val="0000FF"/>
          </w:rPr>
          <w:t>доплат</w:t>
        </w:r>
      </w:hyperlink>
      <w:r>
        <w:t xml:space="preserve"> за работу с вредными и (или) опасными условиями труда, установленных организацией по результатам аттестации, согласно приложению </w:t>
      </w:r>
      <w:r>
        <w:lastRenderedPageBreak/>
        <w:t>к постановлению Совета Министров Республики Беларусь от 14 июня 2014 г. N 575 "О некоторых вопросах предоставления компенсаций по условиям труда" (Национальный правовой Интернет-портал Республики Беларусь, 18.06.2014</w:t>
      </w:r>
      <w:proofErr w:type="gramEnd"/>
      <w:r>
        <w:t xml:space="preserve">, </w:t>
      </w:r>
      <w:proofErr w:type="gramStart"/>
      <w:r>
        <w:t>5/39000).</w:t>
      </w:r>
      <w:proofErr w:type="gramEnd"/>
      <w:r>
        <w:t xml:space="preserve"> Численность работников, которым установлена повышенная оплата труда за работу с вредными и (или) опасными условиями труда по иным основаниям (например, приказы вышестоящих органов управления), по </w:t>
      </w:r>
      <w:hyperlink w:anchor="P276" w:history="1">
        <w:r>
          <w:rPr>
            <w:color w:val="0000FF"/>
          </w:rPr>
          <w:t>строке 27</w:t>
        </w:r>
      </w:hyperlink>
      <w:r>
        <w:t xml:space="preserve"> не отражается;</w:t>
      </w:r>
    </w:p>
    <w:p w:rsidR="00553A2D" w:rsidRDefault="00553A2D">
      <w:pPr>
        <w:pStyle w:val="ConsPlusNormal"/>
        <w:ind w:firstLine="540"/>
        <w:jc w:val="both"/>
      </w:pPr>
      <w:r>
        <w:t xml:space="preserve">7.5. по строкам с </w:t>
      </w:r>
      <w:hyperlink w:anchor="P286" w:history="1">
        <w:r>
          <w:rPr>
            <w:color w:val="0000FF"/>
          </w:rPr>
          <w:t>28</w:t>
        </w:r>
      </w:hyperlink>
      <w:r>
        <w:t xml:space="preserve"> по </w:t>
      </w:r>
      <w:hyperlink w:anchor="P296" w:history="1">
        <w:r>
          <w:rPr>
            <w:color w:val="0000FF"/>
          </w:rPr>
          <w:t>30</w:t>
        </w:r>
      </w:hyperlink>
      <w:r>
        <w:t xml:space="preserve"> отражается численность работников, занятых в отраслях, производствах, цехах, работа в которых дает право на пенсию по возрасту за работу с особыми условиями труда, включая работающих в этих производствах пенсионеров, уже воспользовавшихся этим правом;</w:t>
      </w:r>
    </w:p>
    <w:p w:rsidR="00553A2D" w:rsidRDefault="00553A2D">
      <w:pPr>
        <w:pStyle w:val="ConsPlusNormal"/>
        <w:ind w:firstLine="540"/>
        <w:jc w:val="both"/>
      </w:pPr>
      <w:proofErr w:type="gramStart"/>
      <w:r>
        <w:t xml:space="preserve">7.6. по </w:t>
      </w:r>
      <w:hyperlink w:anchor="P286" w:history="1">
        <w:r>
          <w:rPr>
            <w:color w:val="0000FF"/>
          </w:rPr>
          <w:t>строкам 28</w:t>
        </w:r>
      </w:hyperlink>
      <w:r>
        <w:t xml:space="preserve"> и </w:t>
      </w:r>
      <w:hyperlink w:anchor="P291" w:history="1">
        <w:r>
          <w:rPr>
            <w:color w:val="0000FF"/>
          </w:rPr>
          <w:t>29</w:t>
        </w:r>
      </w:hyperlink>
      <w:r>
        <w:t xml:space="preserve"> отражается численность работников, которым по результатам последней аттестации подтверждено право на пенсию по возрасту за работу с особыми условиями труда в соответствии со </w:t>
      </w:r>
      <w:hyperlink r:id="rId33" w:history="1">
        <w:r>
          <w:rPr>
            <w:color w:val="0000FF"/>
          </w:rPr>
          <w:t>Списком</w:t>
        </w:r>
      </w:hyperlink>
      <w: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w:t>
      </w:r>
      <w:proofErr w:type="gramEnd"/>
      <w:r>
        <w:t xml:space="preserve"> </w:t>
      </w:r>
      <w:proofErr w:type="gramStart"/>
      <w:r>
        <w:t xml:space="preserve">с особыми условиями труда (Список N 1) и со </w:t>
      </w:r>
      <w:hyperlink r:id="rId34" w:history="1">
        <w:r>
          <w:rPr>
            <w:color w:val="0000FF"/>
          </w:rPr>
          <w:t>Списком</w:t>
        </w:r>
      </w:hyperlink>
      <w:r>
        <w:t xml:space="preserve">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N 2), утвержденными постановлением Совета Министров Республики Беларусь от 25 мая 2005 г. N 536 "О списках производств, работ, профессий</w:t>
      </w:r>
      <w:proofErr w:type="gramEnd"/>
      <w:r>
        <w:t>, должностей и показателей, дающих право на пенсию по возрасту за работу с особыми условиями труда" (Национальный реестр правовых актов Республики Беларусь, 2005 г., N 87, 5/16012);</w:t>
      </w:r>
    </w:p>
    <w:p w:rsidR="00553A2D" w:rsidRDefault="00553A2D">
      <w:pPr>
        <w:pStyle w:val="ConsPlusNormal"/>
        <w:ind w:firstLine="540"/>
        <w:jc w:val="both"/>
      </w:pPr>
      <w:proofErr w:type="gramStart"/>
      <w:r>
        <w:t xml:space="preserve">7.7. по </w:t>
      </w:r>
      <w:hyperlink w:anchor="P296" w:history="1">
        <w:r>
          <w:rPr>
            <w:color w:val="0000FF"/>
          </w:rPr>
          <w:t>строке 30</w:t>
        </w:r>
      </w:hyperlink>
      <w:r>
        <w:t xml:space="preserve"> отражается численность работников, которым по результатам последней аттестации подтверждено право на профессиональное пенсионное страхование по </w:t>
      </w:r>
      <w:hyperlink r:id="rId35" w:history="1">
        <w:r>
          <w:rPr>
            <w:color w:val="0000FF"/>
          </w:rPr>
          <w:t>перечню</w:t>
        </w:r>
      </w:hyperlink>
      <w:r>
        <w:t xml:space="preserve">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утвержденному постановлением Совета Министров Республики Беларусь от 9 октября 2008 г. N 1490 "О некоторых вопросах профессионального пенсионного страхования" (Национальный реестр правовых актов</w:t>
      </w:r>
      <w:proofErr w:type="gramEnd"/>
      <w:r>
        <w:t xml:space="preserve"> </w:t>
      </w:r>
      <w:proofErr w:type="gramStart"/>
      <w:r>
        <w:t>Республики Беларусь, 2008 г., N 249, 5/28508);</w:t>
      </w:r>
      <w:proofErr w:type="gramEnd"/>
    </w:p>
    <w:p w:rsidR="00553A2D" w:rsidRDefault="00553A2D">
      <w:pPr>
        <w:pStyle w:val="ConsPlusNormal"/>
        <w:ind w:firstLine="540"/>
        <w:jc w:val="both"/>
      </w:pPr>
      <w:proofErr w:type="gramStart"/>
      <w:r>
        <w:t xml:space="preserve">7.8. по </w:t>
      </w:r>
      <w:hyperlink w:anchor="P301" w:history="1">
        <w:r>
          <w:rPr>
            <w:color w:val="0000FF"/>
          </w:rPr>
          <w:t>строке 31</w:t>
        </w:r>
      </w:hyperlink>
      <w:r>
        <w:t xml:space="preserve"> отражается численность работников, которым предоставляется право на бесплатное обеспечение молоком или равноценными пищевыми продуктами при работе с вредными веществами в соответствии с </w:t>
      </w:r>
      <w:hyperlink r:id="rId36" w:history="1">
        <w:r>
          <w:rPr>
            <w:color w:val="0000FF"/>
          </w:rPr>
          <w:t>перечнем</w:t>
        </w:r>
      </w:hyperlink>
      <w:r>
        <w:t xml:space="preserve"> вредных веществ, при работе с которыми в профилактических целях показано употребление молока или равноценных пищевых продуктов, согласно приложению к постановлению Министерства труда и социальной защиты Республики Беларусь и Министерства здравоохранения Республики Беларусь от</w:t>
      </w:r>
      <w:proofErr w:type="gramEnd"/>
      <w:r>
        <w:t xml:space="preserve"> 19 марта 2002 г. N 34/12 "Об утверждении перечня вредных веществ, при работе с которыми в профилактических целях показано употребление молока или равноценных пищевых продуктов" (Национальный реестр правовых актов Республики Беларусь, 2002 г., N 43, 8/7942);</w:t>
      </w:r>
    </w:p>
    <w:p w:rsidR="00553A2D" w:rsidRDefault="00553A2D">
      <w:pPr>
        <w:pStyle w:val="ConsPlusNormal"/>
        <w:ind w:firstLine="540"/>
        <w:jc w:val="both"/>
      </w:pPr>
      <w:proofErr w:type="gramStart"/>
      <w:r>
        <w:t xml:space="preserve">7.9. по </w:t>
      </w:r>
      <w:hyperlink w:anchor="P306" w:history="1">
        <w:r>
          <w:rPr>
            <w:color w:val="0000FF"/>
          </w:rPr>
          <w:t>строке 32</w:t>
        </w:r>
      </w:hyperlink>
      <w:r>
        <w:t xml:space="preserve"> отражается численность работников, которым предоставляется право на бесплатное обеспечение лечебно-профилактическим питанием в соответствии с </w:t>
      </w:r>
      <w:hyperlink r:id="rId37" w:history="1">
        <w:r>
          <w:rPr>
            <w:color w:val="0000FF"/>
          </w:rPr>
          <w:t>Положением</w:t>
        </w:r>
      </w:hyperlink>
      <w:r>
        <w:t xml:space="preserve">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постановлением Совета Министров Республики Беларусь от 21 мая 2014 г. N 491 (Национальный правовой Интернет-портал Республики</w:t>
      </w:r>
      <w:proofErr w:type="gramEnd"/>
      <w:r>
        <w:t xml:space="preserve"> </w:t>
      </w:r>
      <w:proofErr w:type="gramStart"/>
      <w:r>
        <w:t>Беларусь, 24.05.2014, 5/38890).</w:t>
      </w:r>
      <w:proofErr w:type="gramEnd"/>
    </w:p>
    <w:p w:rsidR="00553A2D" w:rsidRDefault="00553A2D">
      <w:pPr>
        <w:pStyle w:val="ConsPlusNormal"/>
        <w:ind w:firstLine="540"/>
        <w:jc w:val="both"/>
      </w:pPr>
      <w:proofErr w:type="gramStart"/>
      <w:r>
        <w:t xml:space="preserve">Численность работников, которым предоставляется право на бесплатное обеспечение лечебно-профилактическим питанием, отражается по </w:t>
      </w:r>
      <w:hyperlink w:anchor="P306" w:history="1">
        <w:r>
          <w:rPr>
            <w:color w:val="0000FF"/>
          </w:rPr>
          <w:t>строке 32</w:t>
        </w:r>
      </w:hyperlink>
      <w:r>
        <w:t xml:space="preserve"> в соответствии с </w:t>
      </w:r>
      <w:hyperlink r:id="rId38" w:history="1">
        <w:r>
          <w:rPr>
            <w:color w:val="0000FF"/>
          </w:rPr>
          <w:t>перечнем</w:t>
        </w:r>
      </w:hyperlink>
      <w:r>
        <w:t xml:space="preserve"> производств, работ, профессий и должностей, дающих право на бесплатное получение лечебно-профилактического питания и </w:t>
      </w:r>
      <w:hyperlink r:id="rId39" w:history="1">
        <w:r>
          <w:rPr>
            <w:color w:val="0000FF"/>
          </w:rPr>
          <w:t>рационов</w:t>
        </w:r>
      </w:hyperlink>
      <w:r>
        <w:t xml:space="preserve"> лечебно-профилактического питания, выдаваемого бесплатно работникам, занятым на работах с вредными и (или) опасными условиями труда, согласно приложениям 1 и 2 к постановлению Министерства труда и социальной защиты Республики</w:t>
      </w:r>
      <w:proofErr w:type="gramEnd"/>
      <w:r>
        <w:t xml:space="preserve"> </w:t>
      </w:r>
      <w:proofErr w:type="gramStart"/>
      <w:r>
        <w:t xml:space="preserve">Беларусь и Министерства здравоохранения Республики Беларусь от 17 июня 2014 г. N 51/41 "Об установлении перечня производств, работ, профессий и должностей, дающих право на бесплатное получение лечебно-профилактического питания, и рационов лечебно-профилактического питания, выдаваемого бесплатно работникам, занятым на работах с </w:t>
      </w:r>
      <w:r>
        <w:lastRenderedPageBreak/>
        <w:t>вредными и (или) опасными условиями труда" (Национальный правовой Интернет-портал Республики Беларусь, 25.07.2014, 8/28919).</w:t>
      </w:r>
      <w:proofErr w:type="gramEnd"/>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r>
        <w:t xml:space="preserve">С 1 апреля 2018 года </w:t>
      </w:r>
      <w:hyperlink r:id="rId40" w:history="1">
        <w:r>
          <w:rPr>
            <w:color w:val="0000FF"/>
          </w:rPr>
          <w:t>постановлением</w:t>
        </w:r>
      </w:hyperlink>
      <w:r>
        <w:t xml:space="preserve"> Национального статистического комитета Республики Беларусь от 18.07.2017 N 70 пункт 7 будет дополнен подпунктами 7.10 и 7.11 следующего содержания:</w:t>
      </w:r>
    </w:p>
    <w:p w:rsidR="00553A2D" w:rsidRDefault="00553A2D">
      <w:pPr>
        <w:pStyle w:val="ConsPlusNormal"/>
        <w:ind w:firstLine="540"/>
        <w:jc w:val="both"/>
      </w:pPr>
      <w:r>
        <w:t>"7.10. по строке 34 отражаются средства, запланированные на выполнение мероприятий, предусмотренных планом (планами) мероприятий по улучшению условий труда на рабочих местах с вредными и (или) опасными условиями труда, в соответствии с подпунктом 12.8 пункта 12 Положения;</w:t>
      </w:r>
    </w:p>
    <w:p w:rsidR="00553A2D" w:rsidRDefault="00553A2D">
      <w:pPr>
        <w:pStyle w:val="ConsPlusNormal"/>
        <w:ind w:firstLine="540"/>
        <w:jc w:val="both"/>
      </w:pPr>
      <w:r>
        <w:t>7.11. по строке 36 отражаются средства, израсходованные на выполнение мероприятий, предусмотренных планом (планами) мероприятий по улучшению условий труда на рабочих местах с вредными и (или) опасными условиями труда, в соответствии с подпунктом 12.8 пункта 12 Положения</w:t>
      </w:r>
      <w:proofErr w:type="gramStart"/>
      <w:r>
        <w:t>.".</w:t>
      </w:r>
      <w:proofErr w:type="gramEnd"/>
    </w:p>
    <w:p w:rsidR="00553A2D" w:rsidRDefault="00553A2D">
      <w:pPr>
        <w:pStyle w:val="ConsPlusNormal"/>
        <w:pBdr>
          <w:top w:val="single" w:sz="6" w:space="0" w:color="auto"/>
        </w:pBdr>
        <w:spacing w:before="100" w:after="100"/>
        <w:jc w:val="both"/>
        <w:rPr>
          <w:sz w:val="2"/>
          <w:szCs w:val="2"/>
        </w:rPr>
      </w:pPr>
    </w:p>
    <w:p w:rsidR="00553A2D" w:rsidRDefault="00553A2D">
      <w:pPr>
        <w:pStyle w:val="ConsPlusNormal"/>
        <w:ind w:firstLine="540"/>
        <w:jc w:val="both"/>
      </w:pPr>
      <w:r>
        <w:t xml:space="preserve">8. </w:t>
      </w:r>
      <w:hyperlink w:anchor="P152" w:history="1">
        <w:r>
          <w:rPr>
            <w:color w:val="0000FF"/>
          </w:rPr>
          <w:t>Строки 09</w:t>
        </w:r>
      </w:hyperlink>
      <w:r>
        <w:t xml:space="preserve"> - </w:t>
      </w:r>
      <w:hyperlink w:anchor="P164" w:history="1">
        <w:r>
          <w:rPr>
            <w:color w:val="0000FF"/>
          </w:rPr>
          <w:t>12 таблицы 1 раздела I</w:t>
        </w:r>
      </w:hyperlink>
      <w:r>
        <w:t xml:space="preserve">, </w:t>
      </w:r>
      <w:hyperlink w:anchor="P182" w:history="1">
        <w:r>
          <w:rPr>
            <w:color w:val="0000FF"/>
          </w:rPr>
          <w:t>раздел II</w:t>
        </w:r>
      </w:hyperlink>
      <w:r>
        <w:t xml:space="preserve">, </w:t>
      </w:r>
      <w:hyperlink w:anchor="P256" w:history="1">
        <w:r>
          <w:rPr>
            <w:color w:val="0000FF"/>
          </w:rPr>
          <w:t>строки 24</w:t>
        </w:r>
      </w:hyperlink>
      <w:r>
        <w:t xml:space="preserve"> - </w:t>
      </w:r>
      <w:hyperlink w:anchor="P306" w:history="1">
        <w:r>
          <w:rPr>
            <w:color w:val="0000FF"/>
          </w:rPr>
          <w:t>32 таблицы 3 раздела III</w:t>
        </w:r>
      </w:hyperlink>
      <w:r>
        <w:t xml:space="preserve"> заполняются только в отчете за январь - декабрь.</w:t>
      </w:r>
    </w:p>
    <w:p w:rsidR="00553A2D" w:rsidRDefault="00553A2D">
      <w:pPr>
        <w:pStyle w:val="ConsPlusNormal"/>
        <w:jc w:val="both"/>
      </w:pPr>
    </w:p>
    <w:p w:rsidR="00553A2D" w:rsidRDefault="00553A2D">
      <w:pPr>
        <w:pStyle w:val="ConsPlusNormal"/>
        <w:ind w:firstLine="540"/>
        <w:jc w:val="both"/>
      </w:pPr>
      <w:r>
        <w:t>Примечание. Терминология, применяемая в настоящих Указаниях, используется только для заполнения отчета.</w:t>
      </w:r>
    </w:p>
    <w:sectPr w:rsidR="00553A2D" w:rsidSect="00EE0A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D"/>
    <w:rsid w:val="000A1694"/>
    <w:rsid w:val="0055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A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A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60CD6B73D3ED093A4F47240D6D5BBA70F4219CFD50CA4A848E3D3E8C686CE46F68E589C94FB016EC245312F6j478L" TargetMode="External"/><Relationship Id="rId18" Type="http://schemas.openxmlformats.org/officeDocument/2006/relationships/hyperlink" Target="consultantplus://offline/ref=4660CD6B73D3ED093A4F47240D6D5BBA70F4219CFD50CD4D878C393E8C686CE46F68E589C94FB016EC245313FCj47FL" TargetMode="External"/><Relationship Id="rId26" Type="http://schemas.openxmlformats.org/officeDocument/2006/relationships/hyperlink" Target="consultantplus://offline/ref=4660CD6B73D3ED093A4F47240D6D5BBA70F4219CFD50CD4F838E3C3E8C686CE46F68E589C94FB016EC245313F6j47FL" TargetMode="External"/><Relationship Id="rId39" Type="http://schemas.openxmlformats.org/officeDocument/2006/relationships/hyperlink" Target="consultantplus://offline/ref=4660CD6B73D3ED093A4F47240D6D5BBA70F4219CFD50CA4E8F8E3A3E8C686CE46F68E589C94FB016EC245117F0j47FL" TargetMode="External"/><Relationship Id="rId21" Type="http://schemas.openxmlformats.org/officeDocument/2006/relationships/hyperlink" Target="consultantplus://offline/ref=4660CD6B73D3ED093A4F47240D6D5BBA70F4219CFD50CD488689393E8C686CE46F68E589C94FB016EC245312F4j47AL" TargetMode="External"/><Relationship Id="rId34" Type="http://schemas.openxmlformats.org/officeDocument/2006/relationships/hyperlink" Target="consultantplus://offline/ref=4660CD6B73D3ED093A4F47240D6D5BBA70F4219CFD50CA4A848E3D3E8C686CE46F68E589C94FB016EC24531BF6j47AL" TargetMode="External"/><Relationship Id="rId42" Type="http://schemas.openxmlformats.org/officeDocument/2006/relationships/theme" Target="theme/theme1.xml"/><Relationship Id="rId7" Type="http://schemas.openxmlformats.org/officeDocument/2006/relationships/hyperlink" Target="consultantplus://offline/ref=4660CD6B73D3ED093A4F47240D6D5BBA70F4219CFD50CA4E878C3E3E8C686CE46F68E589C94FB016EC245311F4j471L" TargetMode="External"/><Relationship Id="rId2" Type="http://schemas.microsoft.com/office/2007/relationships/stylesWithEffects" Target="stylesWithEffects.xml"/><Relationship Id="rId16" Type="http://schemas.openxmlformats.org/officeDocument/2006/relationships/hyperlink" Target="consultantplus://offline/ref=4660CD6B73D3ED093A4F47240D6D5BBA70F4219CFD50CC4D828F383E8C686CE46F68E589C94FB016EC245312F6j471L" TargetMode="External"/><Relationship Id="rId20" Type="http://schemas.openxmlformats.org/officeDocument/2006/relationships/hyperlink" Target="consultantplus://offline/ref=4660CD6B73D3ED093A4F47240D6D5BBA70F4219CFD56C14E828A3463866035E86D6FEAD6DE48F91AED245313jF74L" TargetMode="External"/><Relationship Id="rId29" Type="http://schemas.openxmlformats.org/officeDocument/2006/relationships/hyperlink" Target="consultantplus://offline/ref=4660CD6B73D3ED093A4F47240D6D5BBA70F4219CFD50CD4D848D393E8C686CE46F68E589C94FB016EC245117F7j47A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60CD6B73D3ED093A4F47240D6D5BBA70F4219CFD50CC4D828F383E8C686CE46F68E589C94FB016EC245312F5j47DL" TargetMode="External"/><Relationship Id="rId11" Type="http://schemas.openxmlformats.org/officeDocument/2006/relationships/hyperlink" Target="consultantplus://offline/ref=4660CD6B73D3ED093A4F47240D6D5BBA70F4219CFD50CD4C8F893D3E8C686CE46F68E589C94FB016EC245312FDj47DL" TargetMode="External"/><Relationship Id="rId24" Type="http://schemas.openxmlformats.org/officeDocument/2006/relationships/hyperlink" Target="consultantplus://offline/ref=4660CD6B73D3ED093A4F47240D6D5BBA70F4219CFD50CD498F8A383E8C686CE46F68E589C94FB016EC245312F4j47DL" TargetMode="External"/><Relationship Id="rId32" Type="http://schemas.openxmlformats.org/officeDocument/2006/relationships/hyperlink" Target="consultantplus://offline/ref=4660CD6B73D3ED093A4F47240D6D5BBA70F4219CFD50CA4E868E3E3E8C686CE46F68E589C94FB016EC245312F4j471L" TargetMode="External"/><Relationship Id="rId37" Type="http://schemas.openxmlformats.org/officeDocument/2006/relationships/hyperlink" Target="consultantplus://offline/ref=4660CD6B73D3ED093A4F47240D6D5BBA70F4219CFD50CA4F818F3A3E8C686CE46F68E589C94FB016EC245312F4j478L" TargetMode="External"/><Relationship Id="rId40" Type="http://schemas.openxmlformats.org/officeDocument/2006/relationships/hyperlink" Target="consultantplus://offline/ref=4660CD6B73D3ED093A4F47240D6D5BBA70F4219CFD50CC4D828F383E8C686CE46F68E589C94FB016EC245312F1j47AL" TargetMode="External"/><Relationship Id="rId5" Type="http://schemas.openxmlformats.org/officeDocument/2006/relationships/hyperlink" Target="consultantplus://offline/ref=4660CD6B73D3ED093A4F47240D6D5BBA70F4219CFD50CD4C8F893D3E8C686CE46F68E589C94FB016EC245312FDj47DL" TargetMode="External"/><Relationship Id="rId15" Type="http://schemas.openxmlformats.org/officeDocument/2006/relationships/hyperlink" Target="consultantplus://offline/ref=4660CD6B73D3ED093A4F47240D6D5BBA70F4219CFD50CC4D828F383E8C686CE46F68E589C94FB016EC245312F6j47FL" TargetMode="External"/><Relationship Id="rId23" Type="http://schemas.openxmlformats.org/officeDocument/2006/relationships/hyperlink" Target="consultantplus://offline/ref=4660CD6B73D3ED093A4F47240D6D5BBA70F4219CFD50CD488689393E8C686CE46F68E589C94FB016EC245312F3j47CL" TargetMode="External"/><Relationship Id="rId28" Type="http://schemas.openxmlformats.org/officeDocument/2006/relationships/hyperlink" Target="consultantplus://offline/ref=4660CD6B73D3ED093A4F47240D6D5BBA70F4219CFD50CD4D848D393E8C686CE46F68E589C94FB016EC245117F7j47AL" TargetMode="External"/><Relationship Id="rId36" Type="http://schemas.openxmlformats.org/officeDocument/2006/relationships/hyperlink" Target="consultantplus://offline/ref=4660CD6B73D3ED093A4F47240D6D5BBA70F4219CFD55C842828E3463866035E86D6FEAD6DE48F91AED245313jF77L" TargetMode="External"/><Relationship Id="rId10" Type="http://schemas.openxmlformats.org/officeDocument/2006/relationships/hyperlink" Target="consultantplus://offline/ref=4660CD6B73D3ED093A4F47240D6D5BBA70F4219CFD50CB42818E373E8C686CE46F68jE75L" TargetMode="External"/><Relationship Id="rId19" Type="http://schemas.openxmlformats.org/officeDocument/2006/relationships/hyperlink" Target="consultantplus://offline/ref=4660CD6B73D3ED093A4F47240D6D5BBA70F4219CFD50CA498088363E8C686CE46F68E589C94FB016EC245312F4j470L" TargetMode="External"/><Relationship Id="rId31" Type="http://schemas.openxmlformats.org/officeDocument/2006/relationships/hyperlink" Target="consultantplus://offline/ref=4660CD6B73D3ED093A4F47240D6D5BBA70F4219CFD50CA4E8E80393E8C686CE46F68E589C94FB016EC245312F7j470L" TargetMode="External"/><Relationship Id="rId4" Type="http://schemas.openxmlformats.org/officeDocument/2006/relationships/webSettings" Target="webSettings.xml"/><Relationship Id="rId9" Type="http://schemas.openxmlformats.org/officeDocument/2006/relationships/hyperlink" Target="consultantplus://offline/ref=4660CD6B73D3ED093A4F47240D6D5BBA70F4219CFD50CB428F803E3E8C686CE46F68jE75L" TargetMode="External"/><Relationship Id="rId14" Type="http://schemas.openxmlformats.org/officeDocument/2006/relationships/hyperlink" Target="consultantplus://offline/ref=4660CD6B73D3ED093A4F47240D6D5BBA70F4219CFD50CA4A848E3D3E8C686CE46F68E589C94FB016EC24531BF6j47AL" TargetMode="External"/><Relationship Id="rId22" Type="http://schemas.openxmlformats.org/officeDocument/2006/relationships/hyperlink" Target="consultantplus://offline/ref=4660CD6B73D3ED093A4F47240D6D5BBA70F4219CFD50CD488689393E8C686CE46F68E589C94FB016EC245312F1j47FL" TargetMode="External"/><Relationship Id="rId27" Type="http://schemas.openxmlformats.org/officeDocument/2006/relationships/hyperlink" Target="consultantplus://offline/ref=4660CD6B73D3ED093A4F47240D6D5BBA70F4219CFD50CD4D848D393E8C686CE46F68E589C94FB016EC245117F7j47AL" TargetMode="External"/><Relationship Id="rId30" Type="http://schemas.openxmlformats.org/officeDocument/2006/relationships/hyperlink" Target="consultantplus://offline/ref=4660CD6B73D3ED093A4F47240D6D5BBA70F4219CFD50C84C8E8C3C3E8C686CE46F68E589C94FB016EC245312F6j471L" TargetMode="External"/><Relationship Id="rId35" Type="http://schemas.openxmlformats.org/officeDocument/2006/relationships/hyperlink" Target="consultantplus://offline/ref=4660CD6B73D3ED093A4F47240D6D5BBA70F4219CFD50CA4287803C3E8C686CE46F68E589C94FB016EC245312F7j470L" TargetMode="External"/><Relationship Id="rId8" Type="http://schemas.openxmlformats.org/officeDocument/2006/relationships/hyperlink" Target="consultantplus://offline/ref=4660CD6B73D3ED093A4F47240D6D5BBA70F4219CFD50CC4D828F383E8C686CE46F68E589C94FB016EC245312F5j47CL" TargetMode="External"/><Relationship Id="rId3" Type="http://schemas.openxmlformats.org/officeDocument/2006/relationships/settings" Target="settings.xml"/><Relationship Id="rId12" Type="http://schemas.openxmlformats.org/officeDocument/2006/relationships/hyperlink" Target="consultantplus://offline/ref=4660CD6B73D3ED093A4F47240D6D5BBA70F4219CFD50CC4D828F383E8C686CE46F68E589C94FB016EC245312F5j47EL" TargetMode="External"/><Relationship Id="rId17" Type="http://schemas.openxmlformats.org/officeDocument/2006/relationships/hyperlink" Target="consultantplus://offline/ref=4660CD6B73D3ED093A4F47240D6D5BBA70F4219CFD50CC4D828F383E8C686CE46F68E589C94FB016EC245312F1j479L" TargetMode="External"/><Relationship Id="rId25" Type="http://schemas.openxmlformats.org/officeDocument/2006/relationships/hyperlink" Target="consultantplus://offline/ref=4660CD6B73D3ED093A4F47240D6D5BBA70F4219CFD50CD4F838E3C3E8C686CE46F68E589C94FB016EC245313F6j47FL" TargetMode="External"/><Relationship Id="rId33" Type="http://schemas.openxmlformats.org/officeDocument/2006/relationships/hyperlink" Target="consultantplus://offline/ref=4660CD6B73D3ED093A4F47240D6D5BBA70F4219CFD50CA4A848E3D3E8C686CE46F68E589C94FB016EC245312F6j478L" TargetMode="External"/><Relationship Id="rId38" Type="http://schemas.openxmlformats.org/officeDocument/2006/relationships/hyperlink" Target="consultantplus://offline/ref=4660CD6B73D3ED093A4F47240D6D5BBA70F4219CFD50CA4E8F8E3A3E8C686CE46F68E589C94FB016EC245312F7j4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6270</Words>
  <Characters>35744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Евтух И.И.</dc:creator>
  <cp:lastModifiedBy>Евтух И.И.</cp:lastModifiedBy>
  <cp:revision>1</cp:revision>
  <dcterms:created xsi:type="dcterms:W3CDTF">2017-09-06T11:59:00Z</dcterms:created>
  <dcterms:modified xsi:type="dcterms:W3CDTF">2017-09-06T12:04:00Z</dcterms:modified>
</cp:coreProperties>
</file>