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6DA" w:rsidRDefault="000216DA">
      <w:pPr>
        <w:pStyle w:val="ConsPlusNormal"/>
        <w:jc w:val="both"/>
      </w:pPr>
      <w:bookmarkStart w:id="0" w:name="_GoBack"/>
      <w:bookmarkEnd w:id="0"/>
      <w:r>
        <w:t>Зарегистрировано в Национальном реестре правовых актов</w:t>
      </w:r>
    </w:p>
    <w:p w:rsidR="000216DA" w:rsidRDefault="000216DA">
      <w:pPr>
        <w:pStyle w:val="ConsPlusNormal"/>
        <w:jc w:val="both"/>
      </w:pPr>
      <w:r>
        <w:t>Республики Беларусь 20 июля 2017 г. N 7/3824</w:t>
      </w:r>
    </w:p>
    <w:p w:rsidR="000216DA" w:rsidRDefault="000216DA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216DA" w:rsidRDefault="000216DA">
      <w:pPr>
        <w:pStyle w:val="ConsPlusNormal"/>
        <w:jc w:val="both"/>
      </w:pPr>
    </w:p>
    <w:p w:rsidR="000216DA" w:rsidRDefault="000216DA">
      <w:pPr>
        <w:pStyle w:val="ConsPlusTitle"/>
        <w:jc w:val="center"/>
      </w:pPr>
      <w:r>
        <w:t>ПОСТАНОВЛЕНИЕ НАЦИОНАЛЬНОГО СТАТИСТИЧЕСКОГО КОМИТЕТА РЕСПУБЛИКИ БЕЛАРУСЬ</w:t>
      </w:r>
    </w:p>
    <w:p w:rsidR="000216DA" w:rsidRDefault="000216DA">
      <w:pPr>
        <w:pStyle w:val="ConsPlusTitle"/>
        <w:jc w:val="center"/>
      </w:pPr>
      <w:r>
        <w:t>18 июля 2017 г. N 70</w:t>
      </w:r>
    </w:p>
    <w:p w:rsidR="000216DA" w:rsidRDefault="000216DA">
      <w:pPr>
        <w:pStyle w:val="ConsPlusTitle"/>
        <w:jc w:val="center"/>
      </w:pPr>
    </w:p>
    <w:p w:rsidR="000216DA" w:rsidRDefault="000216DA">
      <w:pPr>
        <w:pStyle w:val="ConsPlusTitle"/>
        <w:jc w:val="center"/>
      </w:pPr>
      <w:r>
        <w:t>О ВНЕСЕНИИ ИЗМЕНЕНИЙ И ДОПОЛНЕНИЙ В ПОСТАНОВЛЕНИЕ НАЦИОНАЛЬНОГО СТАТИСТИЧЕСКОГО КОМИТЕТА РЕСПУБЛИКИ БЕЛАРУСЬ ОТ 28 МАРТА 2016 Г. N 16</w:t>
      </w:r>
    </w:p>
    <w:p w:rsidR="000216DA" w:rsidRDefault="000216DA">
      <w:pPr>
        <w:pStyle w:val="ConsPlusNormal"/>
        <w:jc w:val="both"/>
      </w:pPr>
    </w:p>
    <w:p w:rsidR="000216DA" w:rsidRDefault="000216DA">
      <w:pPr>
        <w:pStyle w:val="ConsPlusNormal"/>
        <w:ind w:firstLine="540"/>
        <w:jc w:val="both"/>
      </w:pPr>
      <w:r>
        <w:t xml:space="preserve">На основании </w:t>
      </w:r>
      <w:hyperlink r:id="rId5" w:history="1">
        <w:r>
          <w:rPr>
            <w:color w:val="0000FF"/>
          </w:rPr>
          <w:t>Положения</w:t>
        </w:r>
      </w:hyperlink>
      <w:r>
        <w:t xml:space="preserve"> о Национальном статистическом комитете Республики Беларусь, утвержденного Указом Президента Республики Беларусь от 26 августа 2008 г. N 445 "О некоторых вопросах органов государственной статистики", Национальный статистический комитет Республики Беларусь ПОСТАНОВЛЯЕТ:</w:t>
      </w:r>
    </w:p>
    <w:p w:rsidR="000216DA" w:rsidRDefault="000216DA">
      <w:pPr>
        <w:pStyle w:val="ConsPlusNormal"/>
        <w:ind w:firstLine="540"/>
        <w:jc w:val="both"/>
      </w:pPr>
      <w:r>
        <w:t xml:space="preserve">1. </w:t>
      </w:r>
      <w:proofErr w:type="gramStart"/>
      <w:r>
        <w:t xml:space="preserve">Внести по представлению Министерства труда и социальной защиты Республики Беларусь в </w:t>
      </w:r>
      <w:hyperlink r:id="rId6" w:history="1">
        <w:r>
          <w:rPr>
            <w:color w:val="0000FF"/>
          </w:rPr>
          <w:t>постановление</w:t>
        </w:r>
      </w:hyperlink>
      <w:r>
        <w:t xml:space="preserve"> Национального статистического комитета Республики Беларусь от 28 марта 2016 г. N 16 "Об утверждении формы государственной статистической отчетности 4-охрана труда (Минтруда и соцзащиты) "Отчет по условиям и охране труда" и указаний по ее заполнению" (Национальный правовой Интернет-портал Республики Беларусь, 06.04.2016, 7/3417;</w:t>
      </w:r>
      <w:proofErr w:type="gramEnd"/>
      <w:r>
        <w:t xml:space="preserve"> </w:t>
      </w:r>
      <w:proofErr w:type="gramStart"/>
      <w:r>
        <w:t>27.05.2016, 7/3440) следующие изменения и дополнения:</w:t>
      </w:r>
      <w:proofErr w:type="gramEnd"/>
    </w:p>
    <w:p w:rsidR="000216DA" w:rsidRDefault="000216DA">
      <w:pPr>
        <w:pStyle w:val="ConsPlusNormal"/>
        <w:ind w:firstLine="540"/>
        <w:jc w:val="both"/>
      </w:pPr>
      <w:r>
        <w:t xml:space="preserve">1.1. </w:t>
      </w:r>
      <w:hyperlink r:id="rId7" w:history="1">
        <w:r>
          <w:rPr>
            <w:color w:val="0000FF"/>
          </w:rPr>
          <w:t>пункт 2</w:t>
        </w:r>
      </w:hyperlink>
      <w:r>
        <w:t xml:space="preserve"> изложить в следующей редакции:</w:t>
      </w:r>
    </w:p>
    <w:p w:rsidR="000216DA" w:rsidRDefault="000216DA">
      <w:pPr>
        <w:pStyle w:val="ConsPlusNormal"/>
        <w:ind w:firstLine="540"/>
        <w:jc w:val="both"/>
      </w:pPr>
      <w:r>
        <w:t xml:space="preserve">"2. </w:t>
      </w:r>
      <w:proofErr w:type="gramStart"/>
      <w:r>
        <w:t>Распространить указанную в подпункте 1.1 пункта 1 настоящего постановления форму государственной статистической отчетности на юридические лица, подчиненные (входящие в состав) республиканским органам государственного управления и иным государственным организациям, Федерации профсоюзов Беларуси, областным (Минскому городскому) исполнительным комитетам, а также юридические лица, акции (доли в уставных фондах) которых находятся в государственной собственности и переданы в управление республиканским органам государственного управления и иным</w:t>
      </w:r>
      <w:proofErr w:type="gramEnd"/>
      <w:r>
        <w:t xml:space="preserve"> </w:t>
      </w:r>
      <w:proofErr w:type="gramStart"/>
      <w:r>
        <w:t>государственным организациям, областным (Минскому городскому) исполнительным комитетам, юридические лица без ведомственной подчиненности в соответствии с пунктом 1 Указаний по заполнению формы государственной статистической отчетности 4-охрана труда (Минтруда и соцзащиты) "Отчет по условиям и охране труда", утвержденных данным постановлением.";</w:t>
      </w:r>
      <w:proofErr w:type="gramEnd"/>
    </w:p>
    <w:p w:rsidR="000216DA" w:rsidRDefault="000216DA">
      <w:pPr>
        <w:pStyle w:val="ConsPlusNormal"/>
        <w:ind w:firstLine="540"/>
        <w:jc w:val="both"/>
      </w:pPr>
      <w:r>
        <w:t xml:space="preserve">1.2. в </w:t>
      </w:r>
      <w:hyperlink r:id="rId8" w:history="1">
        <w:r>
          <w:rPr>
            <w:color w:val="0000FF"/>
          </w:rPr>
          <w:t>форме</w:t>
        </w:r>
      </w:hyperlink>
      <w:r>
        <w:t xml:space="preserve"> государственной статистической отчетности 4-охрана труда (Минтруда и соцзащиты) "Отчет по условиям и охране труда", утвержденной данным постановлением:</w:t>
      </w:r>
    </w:p>
    <w:p w:rsidR="000216DA" w:rsidRDefault="000216DA">
      <w:pPr>
        <w:pStyle w:val="ConsPlusNormal"/>
        <w:ind w:firstLine="540"/>
        <w:jc w:val="both"/>
      </w:pPr>
      <w:hyperlink r:id="rId9" w:history="1">
        <w:r>
          <w:rPr>
            <w:color w:val="0000FF"/>
          </w:rPr>
          <w:t>реквизит</w:t>
        </w:r>
      </w:hyperlink>
      <w:r>
        <w:t xml:space="preserve"> "Адресная часть и срок представления" изложить в следующей редакции:</w:t>
      </w:r>
    </w:p>
    <w:p w:rsidR="000216DA" w:rsidRDefault="000216DA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180"/>
        <w:gridCol w:w="2890"/>
      </w:tblGrid>
      <w:tr w:rsidR="000216DA">
        <w:tc>
          <w:tcPr>
            <w:tcW w:w="6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16DA" w:rsidRDefault="000216DA">
            <w:pPr>
              <w:pStyle w:val="ConsPlusNormal"/>
              <w:jc w:val="center"/>
            </w:pPr>
            <w:r>
              <w:t>"Представляют респонденты</w:t>
            </w:r>
          </w:p>
        </w:tc>
        <w:tc>
          <w:tcPr>
            <w:tcW w:w="28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16DA" w:rsidRDefault="000216DA">
            <w:pPr>
              <w:pStyle w:val="ConsPlusNormal"/>
              <w:jc w:val="center"/>
            </w:pPr>
            <w:r>
              <w:t>Срок представления</w:t>
            </w: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single" w:sz="4" w:space="0" w:color="auto"/>
              <w:bottom w:val="nil"/>
            </w:tcBorders>
          </w:tcPr>
          <w:p w:rsidR="000216DA" w:rsidRDefault="000216DA">
            <w:pPr>
              <w:pStyle w:val="ConsPlusNormal"/>
            </w:pPr>
            <w:proofErr w:type="gramStart"/>
            <w:r>
              <w:t>юридические лица, подчиненные (входящие в состав) республиканским органам государственного управления и иным государственным организациям, Федерации профсоюзов Беларуси, областным (Минскому городскому) исполнительным комитетам, а также юридические лица, акции (доли в уставных фондах) которых находятся в государственной собственности и переданы в управление республиканским органам государственного управления и иным государственным организациям, областным (Минскому городскому) исполнительным комитетам в соответствии с Указаниями по заполнению настоящей</w:t>
            </w:r>
            <w:proofErr w:type="gramEnd"/>
            <w:r>
              <w:t xml:space="preserve"> формы</w:t>
            </w:r>
          </w:p>
        </w:tc>
        <w:tc>
          <w:tcPr>
            <w:tcW w:w="2890" w:type="dxa"/>
            <w:tcBorders>
              <w:top w:val="single" w:sz="4" w:space="0" w:color="auto"/>
              <w:bottom w:val="nil"/>
            </w:tcBorders>
          </w:tcPr>
          <w:p w:rsidR="000216DA" w:rsidRDefault="000216DA">
            <w:pPr>
              <w:pStyle w:val="ConsPlusNormal"/>
              <w:jc w:val="center"/>
            </w:pPr>
            <w:r>
              <w:t>7-го числа после отчетного периода</w:t>
            </w: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ind w:left="284"/>
            </w:pPr>
            <w:r>
              <w:t>республиканским органам государственного управления и иным государственным организациям, Федерации профсоюзов Беларуси, областным (Минскому городскому) исполнительным комитетам;</w:t>
            </w:r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  <w:r>
              <w:t>юридические лица без ведомственной подчиненности в соответствии с Указаниями по заполнению настоящей формы</w:t>
            </w:r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jc w:val="center"/>
            </w:pPr>
            <w:r>
              <w:t>7-го числа после отчетного периода</w:t>
            </w: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ind w:left="284"/>
            </w:pPr>
            <w:r>
              <w:lastRenderedPageBreak/>
              <w:t>городскому (городов областного подчинения) и районному исполнительному комитету, местной администрации;</w:t>
            </w:r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  <w:r>
              <w:t>городские (городов областного подчинения) и районные исполнительные комитеты, местные администрации</w:t>
            </w:r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jc w:val="center"/>
            </w:pPr>
            <w:r>
              <w:t>12-го числа после отчетного периода</w:t>
            </w: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ind w:left="284"/>
            </w:pPr>
            <w:r>
              <w:t>областным (Минскому городскому) исполнительным комитетам;</w:t>
            </w:r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</w:pPr>
            <w:proofErr w:type="gramStart"/>
            <w:r>
              <w:t>республиканские органы государственного управления и иные государственные организации, Федерация профсоюзов Беларуси, областные (Минский городской) исполнительные комитеты - агрегированные первичные статистические данные</w:t>
            </w:r>
            <w:proofErr w:type="gramEnd"/>
          </w:p>
        </w:tc>
        <w:tc>
          <w:tcPr>
            <w:tcW w:w="2890" w:type="dxa"/>
            <w:tcBorders>
              <w:top w:val="nil"/>
              <w:bottom w:val="nil"/>
            </w:tcBorders>
          </w:tcPr>
          <w:p w:rsidR="000216DA" w:rsidRDefault="000216DA">
            <w:pPr>
              <w:pStyle w:val="ConsPlusNormal"/>
              <w:jc w:val="center"/>
            </w:pPr>
            <w:r>
              <w:t>17-го числа после отчетного периода";</w:t>
            </w:r>
          </w:p>
        </w:tc>
      </w:tr>
      <w:tr w:rsidR="000216DA">
        <w:tblPrEx>
          <w:tblBorders>
            <w:insideH w:val="none" w:sz="0" w:space="0" w:color="auto"/>
          </w:tblBorders>
        </w:tblPrEx>
        <w:tc>
          <w:tcPr>
            <w:tcW w:w="6180" w:type="dxa"/>
            <w:tcBorders>
              <w:top w:val="nil"/>
              <w:bottom w:val="single" w:sz="4" w:space="0" w:color="auto"/>
            </w:tcBorders>
          </w:tcPr>
          <w:p w:rsidR="000216DA" w:rsidRDefault="000216DA">
            <w:pPr>
              <w:pStyle w:val="ConsPlusNormal"/>
              <w:ind w:left="284"/>
            </w:pPr>
            <w:r>
              <w:t>Министерству труда и социальной защиты Республики Беларусь</w:t>
            </w:r>
          </w:p>
        </w:tc>
        <w:tc>
          <w:tcPr>
            <w:tcW w:w="2890" w:type="dxa"/>
            <w:tcBorders>
              <w:top w:val="nil"/>
              <w:bottom w:val="single" w:sz="4" w:space="0" w:color="auto"/>
            </w:tcBorders>
          </w:tcPr>
          <w:p w:rsidR="000216DA" w:rsidRDefault="000216DA">
            <w:pPr>
              <w:pStyle w:val="ConsPlusNormal"/>
            </w:pPr>
          </w:p>
        </w:tc>
      </w:tr>
    </w:tbl>
    <w:p w:rsidR="000216DA" w:rsidRDefault="000216DA">
      <w:pPr>
        <w:pStyle w:val="ConsPlusNormal"/>
        <w:jc w:val="both"/>
      </w:pPr>
    </w:p>
    <w:p w:rsidR="000216DA" w:rsidRDefault="000216DA">
      <w:pPr>
        <w:pStyle w:val="ConsPlusNormal"/>
        <w:ind w:firstLine="540"/>
        <w:jc w:val="both"/>
      </w:pPr>
      <w:r>
        <w:t xml:space="preserve">в </w:t>
      </w:r>
      <w:hyperlink r:id="rId10" w:history="1">
        <w:r>
          <w:rPr>
            <w:color w:val="0000FF"/>
          </w:rPr>
          <w:t>таблице 3 раздела III</w:t>
        </w:r>
      </w:hyperlink>
      <w:r>
        <w:t>:</w:t>
      </w:r>
    </w:p>
    <w:p w:rsidR="000216DA" w:rsidRDefault="000216DA">
      <w:pPr>
        <w:pStyle w:val="ConsPlusNormal"/>
        <w:ind w:firstLine="540"/>
        <w:jc w:val="both"/>
      </w:pPr>
      <w:hyperlink r:id="rId11" w:history="1">
        <w:r>
          <w:rPr>
            <w:color w:val="0000FF"/>
          </w:rPr>
          <w:t>строку 33</w:t>
        </w:r>
      </w:hyperlink>
      <w:r>
        <w:t xml:space="preserve"> исключить;</w:t>
      </w:r>
    </w:p>
    <w:p w:rsidR="000216DA" w:rsidRDefault="000216DA">
      <w:pPr>
        <w:pStyle w:val="ConsPlusNormal"/>
        <w:ind w:firstLine="540"/>
        <w:jc w:val="both"/>
      </w:pPr>
      <w:hyperlink r:id="rId12" w:history="1">
        <w:r>
          <w:rPr>
            <w:color w:val="0000FF"/>
          </w:rPr>
          <w:t>строку 34</w:t>
        </w:r>
      </w:hyperlink>
      <w:r>
        <w:t xml:space="preserve"> изложить в следующей редакции:</w:t>
      </w:r>
    </w:p>
    <w:p w:rsidR="000216DA" w:rsidRDefault="000216DA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83"/>
        <w:gridCol w:w="1019"/>
        <w:gridCol w:w="1191"/>
        <w:gridCol w:w="339"/>
        <w:gridCol w:w="736"/>
      </w:tblGrid>
      <w:tr w:rsidR="000216DA">
        <w:tc>
          <w:tcPr>
            <w:tcW w:w="5783" w:type="dxa"/>
            <w:tcBorders>
              <w:top w:val="single" w:sz="4" w:space="0" w:color="auto"/>
              <w:bottom w:val="nil"/>
            </w:tcBorders>
          </w:tcPr>
          <w:p w:rsidR="000216DA" w:rsidRDefault="000216DA">
            <w:pPr>
              <w:pStyle w:val="ConsPlusNormal"/>
            </w:pPr>
            <w:r>
              <w:t>"Запланировано средств на выполнение мероприятий, предусмотренных планом (планами) мероприятий по улучшению условий труда на рабочих местах с вредными и (или) опасными условиями труда...............</w:t>
            </w:r>
          </w:p>
        </w:tc>
        <w:tc>
          <w:tcPr>
            <w:tcW w:w="1019" w:type="dxa"/>
            <w:tcBorders>
              <w:top w:val="single" w:sz="4" w:space="0" w:color="auto"/>
              <w:bottom w:val="nil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34 &lt;**&gt;</w:t>
            </w:r>
          </w:p>
        </w:tc>
        <w:tc>
          <w:tcPr>
            <w:tcW w:w="1191" w:type="dxa"/>
            <w:tcBorders>
              <w:top w:val="single" w:sz="4" w:space="0" w:color="auto"/>
              <w:bottom w:val="nil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тыс. руб.</w:t>
            </w:r>
          </w:p>
        </w:tc>
        <w:tc>
          <w:tcPr>
            <w:tcW w:w="339" w:type="dxa"/>
            <w:tcBorders>
              <w:top w:val="single" w:sz="4" w:space="0" w:color="auto"/>
              <w:bottom w:val="nil"/>
            </w:tcBorders>
            <w:vAlign w:val="bottom"/>
          </w:tcPr>
          <w:p w:rsidR="000216DA" w:rsidRDefault="000216DA">
            <w:pPr>
              <w:pStyle w:val="ConsPlusNormal"/>
            </w:pPr>
          </w:p>
        </w:tc>
        <w:tc>
          <w:tcPr>
            <w:tcW w:w="736" w:type="dxa"/>
            <w:tcBorders>
              <w:top w:val="single" w:sz="4" w:space="0" w:color="auto"/>
              <w:bottom w:val="nil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X";</w:t>
            </w:r>
          </w:p>
        </w:tc>
      </w:tr>
    </w:tbl>
    <w:p w:rsidR="000216DA" w:rsidRDefault="000216DA">
      <w:pPr>
        <w:pStyle w:val="ConsPlusNormal"/>
        <w:jc w:val="both"/>
      </w:pPr>
    </w:p>
    <w:p w:rsidR="000216DA" w:rsidRDefault="000216DA">
      <w:pPr>
        <w:pStyle w:val="ConsPlusNormal"/>
        <w:ind w:firstLine="540"/>
        <w:jc w:val="both"/>
      </w:pPr>
      <w:hyperlink r:id="rId13" w:history="1">
        <w:r>
          <w:rPr>
            <w:color w:val="0000FF"/>
          </w:rPr>
          <w:t>строку 35</w:t>
        </w:r>
      </w:hyperlink>
      <w:r>
        <w:t xml:space="preserve"> исключить;</w:t>
      </w:r>
    </w:p>
    <w:p w:rsidR="000216DA" w:rsidRDefault="000216DA">
      <w:pPr>
        <w:pStyle w:val="ConsPlusNormal"/>
        <w:ind w:firstLine="540"/>
        <w:jc w:val="both"/>
      </w:pPr>
      <w:hyperlink r:id="rId14" w:history="1">
        <w:r>
          <w:rPr>
            <w:color w:val="0000FF"/>
          </w:rPr>
          <w:t>строку 36</w:t>
        </w:r>
      </w:hyperlink>
      <w:r>
        <w:t xml:space="preserve"> изложить в следующей редакции:</w:t>
      </w:r>
    </w:p>
    <w:p w:rsidR="000216DA" w:rsidRDefault="000216DA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83"/>
        <w:gridCol w:w="1076"/>
        <w:gridCol w:w="1133"/>
        <w:gridCol w:w="340"/>
        <w:gridCol w:w="737"/>
      </w:tblGrid>
      <w:tr w:rsidR="000216DA">
        <w:tc>
          <w:tcPr>
            <w:tcW w:w="5783" w:type="dxa"/>
            <w:tcBorders>
              <w:top w:val="single" w:sz="4" w:space="0" w:color="auto"/>
              <w:bottom w:val="single" w:sz="4" w:space="0" w:color="auto"/>
            </w:tcBorders>
          </w:tcPr>
          <w:p w:rsidR="000216DA" w:rsidRDefault="000216DA">
            <w:pPr>
              <w:pStyle w:val="ConsPlusNormal"/>
            </w:pPr>
            <w:r>
              <w:t>"Израсходовано средств на выполнение мероприятий, предусмотренных планом (планами) мероприятий по улучшению условий труда на рабочих местах с вредными и (или) опасными условиями труда...............</w:t>
            </w:r>
          </w:p>
        </w:tc>
        <w:tc>
          <w:tcPr>
            <w:tcW w:w="10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36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тыс. руб.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216DA" w:rsidRDefault="000216DA">
            <w:pPr>
              <w:pStyle w:val="ConsPlusNormal"/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216DA" w:rsidRDefault="000216DA">
            <w:pPr>
              <w:pStyle w:val="ConsPlusNormal"/>
              <w:jc w:val="center"/>
            </w:pPr>
            <w:r>
              <w:t>X";</w:t>
            </w:r>
          </w:p>
        </w:tc>
      </w:tr>
    </w:tbl>
    <w:p w:rsidR="000216DA" w:rsidRDefault="000216DA">
      <w:pPr>
        <w:pStyle w:val="ConsPlusNormal"/>
        <w:jc w:val="both"/>
      </w:pPr>
    </w:p>
    <w:p w:rsidR="000216DA" w:rsidRDefault="000216DA">
      <w:pPr>
        <w:pStyle w:val="ConsPlusNormal"/>
        <w:ind w:firstLine="540"/>
        <w:jc w:val="both"/>
      </w:pPr>
      <w:r>
        <w:t xml:space="preserve">1.3. в </w:t>
      </w:r>
      <w:hyperlink r:id="rId15" w:history="1">
        <w:r>
          <w:rPr>
            <w:color w:val="0000FF"/>
          </w:rPr>
          <w:t>Указаниях</w:t>
        </w:r>
      </w:hyperlink>
      <w:r>
        <w:t xml:space="preserve"> по заполнению формы государственной статистической отчетности 4-охрана труда (Минтруда и соцзащиты) "Отчет по условиям и охране труда", утвержденных данным постановлением:</w:t>
      </w:r>
    </w:p>
    <w:p w:rsidR="000216DA" w:rsidRDefault="000216DA">
      <w:pPr>
        <w:pStyle w:val="ConsPlusNormal"/>
        <w:ind w:firstLine="540"/>
        <w:jc w:val="both"/>
      </w:pPr>
      <w:r>
        <w:t xml:space="preserve">в </w:t>
      </w:r>
      <w:hyperlink r:id="rId16" w:history="1">
        <w:r>
          <w:rPr>
            <w:color w:val="0000FF"/>
          </w:rPr>
          <w:t>части первой пункта 1</w:t>
        </w:r>
      </w:hyperlink>
      <w:r>
        <w:t>:</w:t>
      </w:r>
    </w:p>
    <w:p w:rsidR="000216DA" w:rsidRDefault="000216DA">
      <w:pPr>
        <w:pStyle w:val="ConsPlusNormal"/>
        <w:ind w:firstLine="540"/>
        <w:jc w:val="both"/>
      </w:pPr>
      <w:hyperlink r:id="rId17" w:history="1">
        <w:r>
          <w:rPr>
            <w:color w:val="0000FF"/>
          </w:rPr>
          <w:t>абзац второй</w:t>
        </w:r>
      </w:hyperlink>
      <w:r>
        <w:t xml:space="preserve"> изложить в следующей редакции:</w:t>
      </w:r>
    </w:p>
    <w:p w:rsidR="000216DA" w:rsidRDefault="000216DA">
      <w:pPr>
        <w:pStyle w:val="ConsPlusNormal"/>
        <w:ind w:firstLine="540"/>
        <w:jc w:val="both"/>
      </w:pPr>
      <w:proofErr w:type="gramStart"/>
      <w:r>
        <w:t>"юридические лица, подчиненные (входящие в состав) Управлению делами Президента Республики Беларусь, Министерству труда и социальной защиты Республики Беларусь, Министерству архитектуры и строительства Республики Беларусь, Министерству внутренних дел Республики Беларусь, Министерству жилищно-коммунального хозяйства Республики Беларусь, Министерству здравоохранения Республики Беларусь, Министерству информации Республики Беларусь, Министерству культуры Республики Беларусь, Министерству лесного хозяйства Республики Беларусь, Министерству обороны Республики Беларусь, Министерству образования Республики Беларусь, Министерству</w:t>
      </w:r>
      <w:proofErr w:type="gramEnd"/>
      <w:r>
        <w:t xml:space="preserve"> </w:t>
      </w:r>
      <w:proofErr w:type="gramStart"/>
      <w:r>
        <w:t>по чрезвычайным ситуациям Республики Беларусь, Министерству природных ресурсов и охраны окружающей среды Республики Беларусь, Министерству промышленности Республики Беларусь, Министерству связи и информатизации Республики Беларусь, Министерству сельского хозяйства и продовольствия Республики Беларусь, Министерству спорта и туризма Республики Беларусь, Министерству антимонопольного регулирования и торговли Республики Беларусь, Министерству транспорта и коммуникаций Республики Беларусь, Министерству финансов Республики Беларусь, Министерству энергетики Республики Беларусь, Министерству юстиции</w:t>
      </w:r>
      <w:proofErr w:type="gramEnd"/>
      <w:r>
        <w:t xml:space="preserve"> </w:t>
      </w:r>
      <w:proofErr w:type="gramStart"/>
      <w:r>
        <w:t xml:space="preserve">Республики Беларусь, Государственному военно-промышленному комитету Республики Беларусь, Государственному комитету по имуществу </w:t>
      </w:r>
      <w:r>
        <w:lastRenderedPageBreak/>
        <w:t>Республики Беларусь, Государственному комитету по стандартизации Республики Беларусь, Государственному пограничному комитету Республики Беларусь, Государственному таможенному комитету Республики Беларусь, Белорусскому государственному концерну пищевой промышленности "</w:t>
      </w:r>
      <w:proofErr w:type="spellStart"/>
      <w:r>
        <w:t>Белгоспищепром</w:t>
      </w:r>
      <w:proofErr w:type="spellEnd"/>
      <w:r>
        <w:t>", Белорусскому государственному концерну по нефти и химии, Белорусскому государственному концерну по производству и реализации товаров легкой промышленности, Белорусскому производственно-торговому концерну лесной, деревообрабатывающей и целлюлозно-бумажной промышленности</w:t>
      </w:r>
      <w:proofErr w:type="gramEnd"/>
      <w:r>
        <w:t xml:space="preserve">, </w:t>
      </w:r>
      <w:proofErr w:type="gramStart"/>
      <w:r>
        <w:t>Белорусскому республиканскому союзу потребительских обществ, Национальной академии наук Беларуси, Национальной государственной телерадиокомпании Республики Беларусь, Федерации профсоюзов Беларуси, областным (Минскому городскому) исполнительным комитетам;";</w:t>
      </w:r>
      <w:proofErr w:type="gramEnd"/>
    </w:p>
    <w:p w:rsidR="000216DA" w:rsidRDefault="000216DA">
      <w:pPr>
        <w:pStyle w:val="ConsPlusNormal"/>
        <w:ind w:firstLine="540"/>
        <w:jc w:val="both"/>
      </w:pPr>
      <w:r>
        <w:t xml:space="preserve">после </w:t>
      </w:r>
      <w:hyperlink r:id="rId18" w:history="1">
        <w:r>
          <w:rPr>
            <w:color w:val="0000FF"/>
          </w:rPr>
          <w:t>абзаца второго</w:t>
        </w:r>
      </w:hyperlink>
      <w:r>
        <w:t xml:space="preserve"> дополнить часть абзацем следующего содержания:</w:t>
      </w:r>
    </w:p>
    <w:p w:rsidR="000216DA" w:rsidRDefault="000216DA">
      <w:pPr>
        <w:pStyle w:val="ConsPlusNormal"/>
        <w:ind w:firstLine="540"/>
        <w:jc w:val="both"/>
      </w:pPr>
      <w:r>
        <w:t>"юридические лица, акции (доли в уставных фондах) которых находятся в государственной собственности и переданы в управление республиканским органам государственного управления и иным государственным организациям, перечисленным в абзаце втором части первой настоящего пункта, областным (Минскому городскому) исполнительным комитетам</w:t>
      </w:r>
      <w:proofErr w:type="gramStart"/>
      <w:r>
        <w:t>;"</w:t>
      </w:r>
      <w:proofErr w:type="gramEnd"/>
      <w:r>
        <w:t>;</w:t>
      </w:r>
    </w:p>
    <w:p w:rsidR="000216DA" w:rsidRDefault="000216DA">
      <w:pPr>
        <w:pStyle w:val="ConsPlusNormal"/>
        <w:ind w:firstLine="540"/>
        <w:jc w:val="both"/>
      </w:pPr>
      <w:hyperlink r:id="rId19" w:history="1">
        <w:r>
          <w:rPr>
            <w:color w:val="0000FF"/>
          </w:rPr>
          <w:t>абзац третий</w:t>
        </w:r>
      </w:hyperlink>
      <w:r>
        <w:t xml:space="preserve"> считать абзацем четвертым;</w:t>
      </w:r>
    </w:p>
    <w:p w:rsidR="000216DA" w:rsidRDefault="000216DA">
      <w:pPr>
        <w:pStyle w:val="ConsPlusNormal"/>
        <w:ind w:firstLine="540"/>
        <w:jc w:val="both"/>
      </w:pPr>
      <w:hyperlink r:id="rId20" w:history="1">
        <w:r>
          <w:rPr>
            <w:color w:val="0000FF"/>
          </w:rPr>
          <w:t>пункт 7</w:t>
        </w:r>
      </w:hyperlink>
      <w:r>
        <w:t xml:space="preserve"> дополнить подпунктами 7.10 и 7.11 следующего содержания:</w:t>
      </w:r>
    </w:p>
    <w:p w:rsidR="000216DA" w:rsidRDefault="000216DA">
      <w:pPr>
        <w:pStyle w:val="ConsPlusNormal"/>
        <w:ind w:firstLine="540"/>
        <w:jc w:val="both"/>
      </w:pPr>
      <w:r>
        <w:t>"7.10. по строке 34 отражаются средства, запланированные на выполнение мероприятий, предусмотренных планом (планами) мероприятий по улучшению условий труда на рабочих местах с вредными и (или) опасными условиями труда, в соответствии с подпунктом 12.8 пункта 12 Положения;</w:t>
      </w:r>
    </w:p>
    <w:p w:rsidR="000216DA" w:rsidRDefault="000216DA">
      <w:pPr>
        <w:pStyle w:val="ConsPlusNormal"/>
        <w:ind w:firstLine="540"/>
        <w:jc w:val="both"/>
      </w:pPr>
      <w:r>
        <w:t>7.11. по строке 36 отражаются средства, израсходованные на выполнение мероприятий, предусмотренных планом (планами) мероприятий по улучшению условий труда на рабочих местах с вредными и (или) опасными условиями труда, в соответствии с подпунктом 12.8 пункта 12 Положения</w:t>
      </w:r>
      <w:proofErr w:type="gramStart"/>
      <w:r>
        <w:t>.".</w:t>
      </w:r>
      <w:proofErr w:type="gramEnd"/>
    </w:p>
    <w:p w:rsidR="000216DA" w:rsidRDefault="000216DA">
      <w:pPr>
        <w:pStyle w:val="ConsPlusNormal"/>
        <w:ind w:firstLine="540"/>
        <w:jc w:val="both"/>
      </w:pPr>
      <w:r>
        <w:t>2. Настоящее постановление вступает в силу с 1 апреля 2018 г.</w:t>
      </w:r>
    </w:p>
    <w:p w:rsidR="000216DA" w:rsidRDefault="000216DA">
      <w:pPr>
        <w:pStyle w:val="ConsPlusNormal"/>
        <w:jc w:val="both"/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0216DA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0216DA" w:rsidRDefault="000216DA">
            <w:pPr>
              <w:pStyle w:val="ConsPlusNormal"/>
            </w:pPr>
            <w:r>
              <w:t>Председатель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0216DA" w:rsidRDefault="000216DA">
            <w:pPr>
              <w:pStyle w:val="ConsPlusNormal"/>
              <w:jc w:val="right"/>
            </w:pPr>
            <w:proofErr w:type="spellStart"/>
            <w:r>
              <w:t>И.В.Медведева</w:t>
            </w:r>
            <w:proofErr w:type="spellEnd"/>
          </w:p>
        </w:tc>
      </w:tr>
    </w:tbl>
    <w:p w:rsidR="000216DA" w:rsidRDefault="000216DA">
      <w:pPr>
        <w:pStyle w:val="ConsPlusNormal"/>
        <w:jc w:val="both"/>
      </w:pPr>
    </w:p>
    <w:sectPr w:rsidR="000216DA" w:rsidSect="000216DA">
      <w:pgSz w:w="11906" w:h="16838"/>
      <w:pgMar w:top="567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DA"/>
    <w:rsid w:val="000216DA"/>
    <w:rsid w:val="000A1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216D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0216D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0216D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216D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0216D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0216D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0B660D515BEC4E877377B38F7EF86584433F4551BBA3AF24E37968379E6A12B03CEDAAD8625963603ABCBB967QEI9M" TargetMode="External"/><Relationship Id="rId13" Type="http://schemas.openxmlformats.org/officeDocument/2006/relationships/hyperlink" Target="consultantplus://offline/ref=E0B660D515BEC4E877377B38F7EF86584433F4551BBA3AF24E37968379E6A12B03CEDAAD8625963603ABCBB861QEI5M" TargetMode="External"/><Relationship Id="rId18" Type="http://schemas.openxmlformats.org/officeDocument/2006/relationships/hyperlink" Target="consultantplus://offline/ref=E0B660D515BEC4E877377B38F7EF86584433F4551BBA3AF24E37968379E6A12B03CEDAAD8625963603ABCBBB66QEI9M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consultantplus://offline/ref=E0B660D515BEC4E877377B38F7EF86584433F4551BBA3AF24E37968379E6A12B03CEDAAD8625963603ABCBB966QEIAM" TargetMode="External"/><Relationship Id="rId12" Type="http://schemas.openxmlformats.org/officeDocument/2006/relationships/hyperlink" Target="consultantplus://offline/ref=E0B660D515BEC4E877377B38F7EF86584433F4551BBA3AF24E37968379E6A12B03CEDAAD8625963603ABCBB861QEIEM" TargetMode="External"/><Relationship Id="rId17" Type="http://schemas.openxmlformats.org/officeDocument/2006/relationships/hyperlink" Target="consultantplus://offline/ref=E0B660D515BEC4E877377B38F7EF86584433F4551BBA3AF24E37968379E6A12B03CEDAAD8625963603ABCBBB66QEI9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E0B660D515BEC4E877377B38F7EF86584433F4551BBA3AF24E37968379E6A12B03CEDAAD8625963603ABCBBB66QEIEM" TargetMode="External"/><Relationship Id="rId20" Type="http://schemas.openxmlformats.org/officeDocument/2006/relationships/hyperlink" Target="consultantplus://offline/ref=E0B660D515BEC4E877377B38F7EF86584433F4551BBA3AF24E37968379E6A12B03CEDAAD8625963603ABCBBB62QEIEM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0B660D515BEC4E877377B38F7EF86584433F4551BBA3AF24E37968379E6A12B03CEQDIAM" TargetMode="External"/><Relationship Id="rId11" Type="http://schemas.openxmlformats.org/officeDocument/2006/relationships/hyperlink" Target="consultantplus://offline/ref=E0B660D515BEC4E877377B38F7EF86584433F4551BBA3AF24E37968379E6A12B03CEDAAD8625963603ABCBB860QEI4M" TargetMode="External"/><Relationship Id="rId5" Type="http://schemas.openxmlformats.org/officeDocument/2006/relationships/hyperlink" Target="consultantplus://offline/ref=E0B660D515BEC4E877377B38F7EF86584433F4551BBA3DF047309F8379E6A12B03CEDAAD8625963603ABCBBB61QEI9M" TargetMode="External"/><Relationship Id="rId15" Type="http://schemas.openxmlformats.org/officeDocument/2006/relationships/hyperlink" Target="consultantplus://offline/ref=E0B660D515BEC4E877377B38F7EF86584433F4551BBA3AF24E37968379E6A12B03CEDAAD8625963603ABCBBB66QEICM" TargetMode="External"/><Relationship Id="rId10" Type="http://schemas.openxmlformats.org/officeDocument/2006/relationships/hyperlink" Target="consultantplus://offline/ref=E0B660D515BEC4E877377B38F7EF86584433F4551BBA3AF24E37968379E6A12B03CEDAAD8625963603ABCBB864QEI5M" TargetMode="External"/><Relationship Id="rId19" Type="http://schemas.openxmlformats.org/officeDocument/2006/relationships/hyperlink" Target="consultantplus://offline/ref=E0B660D515BEC4E877377B38F7EF86584433F4551BBA3AF24E37968379E6A12B03CEDAAD8625963603ABCBBB66QEI8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0B660D515BEC4E877377B38F7EF86584433F4551BBA3AF24E37968379E6A12B03CEDAAD8625963603ABCBB967QEI5M" TargetMode="External"/><Relationship Id="rId14" Type="http://schemas.openxmlformats.org/officeDocument/2006/relationships/hyperlink" Target="consultantplus://offline/ref=E0B660D515BEC4E877377B38F7EF86584433F4551BBA3AF24E37968379E6A12B03CEDAAD8625963603ABCBB86EQEIF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 И.И.</dc:creator>
  <cp:lastModifiedBy>Евтух И.И.</cp:lastModifiedBy>
  <cp:revision>1</cp:revision>
  <dcterms:created xsi:type="dcterms:W3CDTF">2017-09-06T12:08:00Z</dcterms:created>
  <dcterms:modified xsi:type="dcterms:W3CDTF">2017-09-06T12:09:00Z</dcterms:modified>
</cp:coreProperties>
</file>