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6FF9" w:rsidRDefault="00813747">
      <w:pPr>
        <w:pStyle w:val="1"/>
        <w:shd w:val="clear" w:color="auto" w:fill="auto"/>
        <w:spacing w:after="34" w:line="220" w:lineRule="exact"/>
        <w:ind w:left="4560" w:firstLine="0"/>
        <w:jc w:val="left"/>
      </w:pPr>
      <w:bookmarkStart w:id="0" w:name="_GoBack"/>
      <w:bookmarkEnd w:id="0"/>
      <w:r>
        <w:t>Приложение 1</w:t>
      </w:r>
    </w:p>
    <w:p w:rsidR="00006FF9" w:rsidRDefault="00813747">
      <w:pPr>
        <w:pStyle w:val="1"/>
        <w:shd w:val="clear" w:color="auto" w:fill="auto"/>
        <w:spacing w:after="101" w:line="245" w:lineRule="exact"/>
        <w:ind w:left="4560" w:right="220" w:firstLine="0"/>
        <w:jc w:val="left"/>
      </w:pPr>
      <w:r>
        <w:t>к Санитарным нормам и правилам «Санитарно-эпидемиологические требования к организациям, оказывающим медицинскую помощь, в том числе к организации и проведению санитарно-противоэпидемических мероприятий по профилактике инфекционных заболеваний в этих организациях»</w:t>
      </w:r>
    </w:p>
    <w:p w:rsidR="00006FF9" w:rsidRDefault="00813747">
      <w:pPr>
        <w:pStyle w:val="40"/>
        <w:shd w:val="clear" w:color="auto" w:fill="auto"/>
        <w:spacing w:before="0" w:after="66" w:line="269" w:lineRule="exact"/>
        <w:jc w:val="center"/>
      </w:pPr>
      <w:r>
        <w:t>Минимальный состав и площади отдельных помещений организаций, оказывающих медицинскую помощь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06"/>
        <w:gridCol w:w="2078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Наименование помещений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Площадь (м</w:t>
            </w:r>
            <w:r>
              <w:rPr>
                <w:rStyle w:val="9pt"/>
                <w:vertAlign w:val="superscript"/>
              </w:rPr>
              <w:t>2</w:t>
            </w:r>
            <w:r>
              <w:rPr>
                <w:rStyle w:val="9pt"/>
              </w:rPr>
              <w:t>)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1. Минимальный состав помещений организации: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45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1.1. Вестибюль (место для ожидания приема)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1.2. Кабинет или кабинеты приема: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*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320" w:firstLine="0"/>
              <w:jc w:val="left"/>
            </w:pPr>
            <w:r>
              <w:rPr>
                <w:rStyle w:val="9pt"/>
              </w:rPr>
              <w:t>1.2.1. Кабинет приема без проведения осмотра (в палатном отделении, врача- психиатра без проведения групповых занятий и другое)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320" w:firstLine="0"/>
              <w:jc w:val="left"/>
            </w:pPr>
            <w:r>
              <w:rPr>
                <w:rStyle w:val="9pt"/>
              </w:rPr>
              <w:t>1.2.2. Кабинет приема без специализированных кресел, аппаратных методов диагностики, лечения и парентеральных вмешательств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902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320" w:firstLine="0"/>
              <w:jc w:val="left"/>
            </w:pPr>
            <w:r>
              <w:rPr>
                <w:rStyle w:val="9pt"/>
              </w:rPr>
              <w:t>1.2.3. Кабинет приема со специально оборудованным рабочим местом со специализированными креслами и оборудованием для диагностики (врача- гинеколога, врача-уролога, врача-проктолога, врача-офтальмолога, врача- оториноларинголога и другое)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15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677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320" w:firstLine="0"/>
              <w:jc w:val="left"/>
            </w:pPr>
            <w:r>
              <w:rPr>
                <w:rStyle w:val="9pt"/>
              </w:rPr>
              <w:t>1.2.4. Кабинет врача-стоматолога, врача-стоматолога детского, врача- стоматолога-терапевта, врача-стоматолога-хирурга, врача-стоматолога-ортопеда, врача-стоматолога-ортодонта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12**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61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320" w:firstLine="0"/>
              <w:jc w:val="left"/>
            </w:pPr>
            <w:r>
              <w:rPr>
                <w:rStyle w:val="9pt"/>
              </w:rPr>
              <w:t>1.2.5. Кабинет физиотерапии (электро- и светолечения, ультравысокочастотной терапии, теплолечения и другое)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6 на одну кушетку, но не менее 10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20" w:firstLine="0"/>
              <w:jc w:val="left"/>
            </w:pPr>
            <w:r>
              <w:rPr>
                <w:rStyle w:val="9pt"/>
              </w:rPr>
              <w:t>1.2.6. Кабинеты массажа, мануальной терапии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8 на 1 кушетку, но не менее 10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20" w:firstLine="0"/>
              <w:jc w:val="left"/>
            </w:pPr>
            <w:r>
              <w:rPr>
                <w:rStyle w:val="9pt"/>
              </w:rPr>
              <w:t>1.2.7. Перевязочная, манипуляционная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902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320" w:firstLine="0"/>
              <w:jc w:val="left"/>
            </w:pPr>
            <w:r>
              <w:rPr>
                <w:rStyle w:val="9pt"/>
              </w:rPr>
              <w:t>1.2.8. Процедурный кабинет для внутривенных вливаний, внутримышечных, внутрикожных инъекций, экстракорпоральной гемокоррекции, прививочный кабинет, процедурная врача-косметолога с парентеральными вмешательствами, врача-рефлексотерапевта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20" w:firstLine="0"/>
              <w:jc w:val="left"/>
            </w:pPr>
            <w:r>
              <w:rPr>
                <w:rStyle w:val="9pt"/>
              </w:rPr>
              <w:t>1.2.9. Помещение забора проб от пациента для лабораторных исследований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9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20" w:firstLine="0"/>
              <w:jc w:val="left"/>
            </w:pPr>
            <w:r>
              <w:rPr>
                <w:rStyle w:val="9pt"/>
              </w:rPr>
              <w:t>1.2.10. Кабинет УЗД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40" w:firstLine="0"/>
              <w:jc w:val="left"/>
            </w:pPr>
            <w:r>
              <w:rPr>
                <w:rStyle w:val="9pt"/>
              </w:rPr>
              <w:t>1.3. Помещение для стерилизации в организации мощностью до 50 посещений в смену (при проведении стерилизации в организации)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6***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1.4. Комната для работников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1.5. Помещение для обработки, сушки и хранения уборочного инвентаря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45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1.6. Туалет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_****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2. Минимальный состав помещений самостоятельного кабинета приема: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2.1. Вестибюль (место для ожидания приема)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6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2.2. Кабинет приема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в соответствии с настоящим приложением</w:t>
            </w:r>
          </w:p>
        </w:tc>
      </w:tr>
    </w:tbl>
    <w:p w:rsidR="00006FF9" w:rsidRDefault="00006FF9">
      <w:pPr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06"/>
        <w:gridCol w:w="2078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lastRenderedPageBreak/>
              <w:t>3. Минимальный состав помещений для выполнения зуботехнических работ:</w:t>
            </w:r>
            <w:r>
              <w:rPr>
                <w:rStyle w:val="9pt"/>
              </w:rPr>
              <w:footnoteReference w:id="1"/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3.1. Кабинет зубных техников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7******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3.2. Подсобное помещение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3.3. Полимеризационная, гипсовочная, полировочная, паяльная (при выполнении работ)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7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3.4. Литейная (при выполнении работ)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4. Минимальный состав помещений операционного блока: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4.1. Операционная: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300" w:firstLine="0"/>
              <w:jc w:val="left"/>
            </w:pPr>
            <w:r>
              <w:rPr>
                <w:rStyle w:val="9pt"/>
              </w:rPr>
              <w:t>4.1.1. Операционная общепрофильная (в т.ч. эндоскопическая и лапароскопическая)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300" w:firstLine="0"/>
              <w:jc w:val="left"/>
            </w:pPr>
            <w:r>
              <w:rPr>
                <w:rStyle w:val="9pt"/>
              </w:rPr>
              <w:t>4.1.2. Операционная для проведения травматолого-ортопедических, травматологических и нейрохирургических операций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4.2. Предоперационная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4.3. Протокольная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4.4. Санпропускник для работников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4.5. Материальная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4.6. Помещение для хранения уборочного инвентаря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5. Минимальный состав помещений малой операционной: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5.1. Малая операционная: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5.1.1. Общего профиля, гинекологическая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24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5.1.2. Офтальмологическая, оториноларингологическая, стоматологическая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18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5.2. Предоперационная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20" w:firstLine="0"/>
              <w:jc w:val="left"/>
            </w:pPr>
            <w:r>
              <w:rPr>
                <w:rStyle w:val="9pt"/>
              </w:rPr>
              <w:t>5.3. Помещение для временного пребывания пациента после амбулаторных оперативных вмешательств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480" w:firstLine="0"/>
              <w:jc w:val="left"/>
            </w:pPr>
            <w:r>
              <w:rPr>
                <w:rStyle w:val="9pt"/>
              </w:rPr>
              <w:t>6 на 1 место, но не менее 9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6. Палаты на одну койку: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firstLine="0"/>
              <w:jc w:val="both"/>
            </w:pPr>
            <w:r>
              <w:rPr>
                <w:rStyle w:val="9pt"/>
              </w:rPr>
              <w:t>6.1. Анестезиологии и реанимации, интенсивной терапии, в том числе для пациентов с ожогами (термическими поражениями)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13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902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20" w:firstLine="0"/>
              <w:jc w:val="left"/>
            </w:pPr>
            <w:r>
              <w:rPr>
                <w:rStyle w:val="9pt"/>
              </w:rPr>
              <w:t>6.2. Нейрохирургические, травматолого-ортопедические, травматологические, радиологические, ожоговые (кроме отделений анестезиологии и реанимации, интенсивной терапии), восстановительного лечения, диагностические палаты, палаты для пациентов, передвигающихся с помощью кресел-колясок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6.3. Индивидуальная родовая палата с кроватью-трансформером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24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6.4. Индивидуальная родовая палата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6.5. Для новорожденных (изолятор)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6.6. Для детей до 7 лет, с круглосуточным пребыванием матерей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6.7. Для взрослых или детей старше 7 лет, с сопровождающим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14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6.8. Прочие, в том числе предродовые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7. Палаты на две койки и более (площадь на одну койку):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7.1. Для взрослых и детей старше 7 лет: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7.1.1. Анестезиологии и реанимации, интенсивной терапии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13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902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300" w:firstLine="0"/>
              <w:jc w:val="left"/>
            </w:pPr>
            <w:r>
              <w:rPr>
                <w:rStyle w:val="9pt"/>
              </w:rPr>
              <w:t>7.1.2. Нейрохирургические, травматолого-ортопедические, травматологические, радиологические, ожоговые (кроме отделений анестезиологии и реанимации, интенсивной терапии), восстановительного лечения, диагностические палаты, палаты для пациентов, передвигающихся с помощью кресел-колясок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7.1.3. Инфекционные, в том числе туберкулезные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45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7.1.4. Прочие, в том числе предродовые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7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7.1.5. Дневного стационара для взрослых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7.2. Для детей до 7 лет: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7.2.1. Анестезиологии и реанимации, интенсивной терапии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13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7.2.2. С круглосуточным пребыванием матерей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7.2.3. С дневным пребыванием матерей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902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300" w:firstLine="0"/>
              <w:jc w:val="left"/>
            </w:pPr>
            <w:r>
              <w:rPr>
                <w:rStyle w:val="9pt"/>
              </w:rPr>
              <w:t>7.2.4. Нейрохирургические, травматолого-ортопедические, травматологические, радиологические, ожоговые (кроме отделений анестезиологии и реанимации, интенсивной терапии), восстановительного лечения, диагностические палаты, палаты для пациентов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9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7.2.5. Инфекционные, в том числе туберкулезные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7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7.2.6. Прочие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7.3. Для детей до 1 года, в том числе для новорожденных: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7.3.1. Интенсивной терапии для новорожденных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9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300" w:firstLine="0"/>
              <w:jc w:val="left"/>
            </w:pPr>
            <w:r>
              <w:rPr>
                <w:rStyle w:val="9pt"/>
              </w:rPr>
              <w:t>7.3.2. При совместном пребывании матери и ребенка (с круглосуточным пребыванием матерей)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6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7.3.3. Для детей с дневным пребыванием матерей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</w:t>
            </w:r>
          </w:p>
        </w:tc>
      </w:tr>
    </w:tbl>
    <w:p w:rsidR="00006FF9" w:rsidRDefault="00006FF9">
      <w:pPr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06"/>
        <w:gridCol w:w="2078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7.3.4. В палатах без пребывания матерей: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- на 1 кроватку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4,5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- на 1 кювез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7.4. Дневной стационар для детей без пребывания матерей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4,5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7.5. Дневной стационар для детей с пребыванием матерей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7.6. Помещение для дезинфекции кювезов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7.6.1. Отсек для дезинфекции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7.6.2. Отсек для хранения чистых кювезов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8. Минимальный состав помещений галокамеры и спелеоклиматической камеры: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8.1. Лечебно-оздоровительные помещения: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8.1.1. Палата со сном пациентов (площадь на одну койку)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300" w:firstLine="0"/>
              <w:jc w:val="left"/>
            </w:pPr>
            <w:r>
              <w:rPr>
                <w:rStyle w:val="9pt"/>
              </w:rPr>
              <w:t>8.1.2. Палата при проведении процедур без сна пациентов (на одно кресло, шезлонг)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8.1.3. Кабинет (пост) медицинских работников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в соответствии с настоящим приложением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8.2. Вспомогательные помещения: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8.2.1. Помещение для подготовки пациентов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8.2.2. Складское помещение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9. Минимальный состав подземного отделения для спелеолечения: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9.1. Лечебно-оздоровительные помещения: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9.1.1. Палаты (площадь на одну койку)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300" w:firstLine="0"/>
              <w:jc w:val="left"/>
            </w:pPr>
            <w:r>
              <w:rPr>
                <w:rStyle w:val="9pt"/>
              </w:rPr>
              <w:t>9.1.2. Палата при проведении процедур без сна пациентов (на одно кресло, шезлонг)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9.1.3. Пост медицинского работника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9.1.4. Процедурный кабинет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9.1.5. Кабинет приема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в соответствии с настоящим приложением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9.1.6. Помещение для технического персонала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9.2. Вспомогательные помещения: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9.2.1. Помещение для переобувания пациентов и персонала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9.2.2. Подсобное помещение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-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93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10. Минимальный состав помещений лаборатории экстракорпорального оплодотворения: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10.1. Малая операционная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18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10.2. Предоперационная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10.3. Шлюз для входа пациентов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10.4. Эмбриологическая лаборантская с рабочим местом генетика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25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10.5. Помещение для сбора биологического материала (донорская)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9"/>
          <w:jc w:val="center"/>
        </w:trPr>
        <w:tc>
          <w:tcPr>
            <w:tcW w:w="7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10.6. Криохранилище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after="0" w:line="220" w:lineRule="exact"/>
        <w:ind w:left="4560" w:firstLine="0"/>
        <w:jc w:val="left"/>
      </w:pPr>
      <w:r>
        <w:t>Приложение 2</w:t>
      </w:r>
    </w:p>
    <w:p w:rsidR="00006FF9" w:rsidRDefault="00813747">
      <w:pPr>
        <w:pStyle w:val="1"/>
        <w:shd w:val="clear" w:color="auto" w:fill="auto"/>
        <w:spacing w:after="256" w:line="250" w:lineRule="exact"/>
        <w:ind w:left="4560" w:right="440" w:firstLine="0"/>
        <w:jc w:val="left"/>
      </w:pPr>
      <w:r>
        <w:t>к Санитарным нормам и правилам «Санитарно-эпидемиологические требования к организациям, оказывающим медицинскую помощь, в том числе к организации и проведению санитарно-противоэпидемических мероприятий по профилактике инфекционных заболеваний в этих организациях»</w:t>
      </w:r>
    </w:p>
    <w:p w:rsidR="00006FF9" w:rsidRDefault="00813747">
      <w:pPr>
        <w:pStyle w:val="40"/>
        <w:shd w:val="clear" w:color="auto" w:fill="auto"/>
        <w:spacing w:before="0" w:after="0" w:line="230" w:lineRule="exact"/>
        <w:ind w:left="20"/>
      </w:pPr>
      <w:r>
        <w:t>ПЕРЕЧЕНЬ</w:t>
      </w:r>
    </w:p>
    <w:p w:rsidR="00006FF9" w:rsidRDefault="00813747">
      <w:pPr>
        <w:pStyle w:val="40"/>
        <w:shd w:val="clear" w:color="auto" w:fill="auto"/>
        <w:spacing w:before="0" w:after="211" w:line="230" w:lineRule="exact"/>
        <w:ind w:left="20"/>
      </w:pPr>
      <w:r>
        <w:t>противопедикулезной укладки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Мешки для сбора вещей пациента (матерчатый, клеенчатый).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Халат.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Непромокаемый фартук.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Резиновые перчатки.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СИЗ органов дыхания.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Головной убор.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Ножницы.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Машинка для стрижки волос.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Бритвенный станок однократного применения.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Частый гребень.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Вата.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lastRenderedPageBreak/>
        <w:t xml:space="preserve"> Столовый уксус.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right="240" w:firstLine="580"/>
        <w:jc w:val="left"/>
      </w:pPr>
      <w:r>
        <w:t xml:space="preserve"> Инсектициды-педикулициды (для уничтожения головных вшей, дезинсекции помещений и предметов обстановки).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Емкость для дезинсекции помещения, промаркированная.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0" w:line="264" w:lineRule="exact"/>
        <w:ind w:left="20" w:firstLine="580"/>
        <w:jc w:val="left"/>
      </w:pPr>
      <w:r>
        <w:t xml:space="preserve"> Распылитель для орошения раствором педикулицида.</w:t>
      </w:r>
    </w:p>
    <w:p w:rsidR="00006FF9" w:rsidRDefault="00813747">
      <w:pPr>
        <w:pStyle w:val="1"/>
        <w:numPr>
          <w:ilvl w:val="0"/>
          <w:numId w:val="7"/>
        </w:numPr>
        <w:shd w:val="clear" w:color="auto" w:fill="auto"/>
        <w:spacing w:after="275" w:line="264" w:lineRule="exact"/>
        <w:ind w:left="20" w:firstLine="580"/>
        <w:jc w:val="left"/>
      </w:pPr>
      <w:r>
        <w:t xml:space="preserve"> Лупа.</w:t>
      </w:r>
    </w:p>
    <w:p w:rsidR="00006FF9" w:rsidRDefault="00813747">
      <w:pPr>
        <w:pStyle w:val="1"/>
        <w:shd w:val="clear" w:color="auto" w:fill="auto"/>
        <w:spacing w:after="145" w:line="220" w:lineRule="exact"/>
        <w:ind w:left="6260" w:firstLine="0"/>
        <w:jc w:val="both"/>
      </w:pPr>
      <w:r>
        <w:t>УТВЕРЖДЕНО</w:t>
      </w:r>
    </w:p>
    <w:p w:rsidR="00006FF9" w:rsidRDefault="00813747">
      <w:pPr>
        <w:pStyle w:val="1"/>
        <w:shd w:val="clear" w:color="auto" w:fill="auto"/>
        <w:spacing w:after="0" w:line="250" w:lineRule="exact"/>
        <w:ind w:left="6260" w:firstLine="0"/>
        <w:jc w:val="both"/>
      </w:pPr>
      <w:r>
        <w:t>Постановление</w:t>
      </w:r>
    </w:p>
    <w:p w:rsidR="00006FF9" w:rsidRDefault="00813747">
      <w:pPr>
        <w:pStyle w:val="1"/>
        <w:shd w:val="clear" w:color="auto" w:fill="auto"/>
        <w:spacing w:after="0" w:line="250" w:lineRule="exact"/>
        <w:ind w:left="6260" w:right="360" w:firstLine="0"/>
        <w:jc w:val="left"/>
      </w:pPr>
      <w:r>
        <w:t>Министерства здравоохранения Республики Беларусь</w:t>
      </w:r>
    </w:p>
    <w:p w:rsidR="00006FF9" w:rsidRDefault="00813747">
      <w:pPr>
        <w:pStyle w:val="1"/>
        <w:numPr>
          <w:ilvl w:val="0"/>
          <w:numId w:val="8"/>
        </w:numPr>
        <w:shd w:val="clear" w:color="auto" w:fill="auto"/>
        <w:tabs>
          <w:tab w:val="left" w:pos="7430"/>
        </w:tabs>
        <w:spacing w:after="221" w:line="250" w:lineRule="exact"/>
        <w:ind w:left="6260" w:firstLine="0"/>
        <w:jc w:val="both"/>
      </w:pPr>
      <w:r>
        <w:t>№ 73</w:t>
      </w:r>
    </w:p>
    <w:p w:rsidR="00006FF9" w:rsidRDefault="00813747">
      <w:pPr>
        <w:pStyle w:val="40"/>
        <w:shd w:val="clear" w:color="auto" w:fill="auto"/>
        <w:spacing w:before="0" w:after="185"/>
        <w:ind w:left="20" w:right="1100"/>
      </w:pPr>
      <w:r>
        <w:t>Гигиенический норматив «Допустимые значения санитарно</w:t>
      </w:r>
      <w:r>
        <w:softHyphen/>
        <w:t>микробиологических показателей воздушной среды помещений организаций, оказывающих медицинскую помощь»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2"/>
        <w:gridCol w:w="850"/>
        <w:gridCol w:w="3485"/>
        <w:gridCol w:w="1190"/>
        <w:gridCol w:w="1109"/>
        <w:gridCol w:w="1186"/>
        <w:gridCol w:w="1133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43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00" w:firstLine="0"/>
              <w:jc w:val="left"/>
            </w:pPr>
            <w:r>
              <w:rPr>
                <w:rStyle w:val="9pt"/>
              </w:rPr>
              <w:t>№</w:t>
            </w:r>
          </w:p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00" w:firstLine="0"/>
              <w:jc w:val="left"/>
            </w:pPr>
            <w:r>
              <w:rPr>
                <w:rStyle w:val="9pt"/>
              </w:rPr>
              <w:t>п/п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60" w:line="180" w:lineRule="exact"/>
              <w:ind w:left="160" w:firstLine="0"/>
              <w:jc w:val="left"/>
            </w:pPr>
            <w:r>
              <w:rPr>
                <w:rStyle w:val="9pt"/>
              </w:rPr>
              <w:t>Класс</w:t>
            </w:r>
          </w:p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before="60" w:after="0" w:line="180" w:lineRule="exact"/>
              <w:ind w:left="60" w:firstLine="0"/>
              <w:jc w:val="left"/>
            </w:pPr>
            <w:r>
              <w:rPr>
                <w:rStyle w:val="9pt"/>
              </w:rPr>
              <w:t>чистоты</w:t>
            </w:r>
          </w:p>
        </w:tc>
        <w:tc>
          <w:tcPr>
            <w:tcW w:w="348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Наименование помещений организаций</w:t>
            </w:r>
          </w:p>
        </w:tc>
        <w:tc>
          <w:tcPr>
            <w:tcW w:w="461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Санитарно-микробиологические показатели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696"/>
          <w:jc w:val="center"/>
        </w:trPr>
        <w:tc>
          <w:tcPr>
            <w:tcW w:w="43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85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348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2299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firstLine="0"/>
            </w:pPr>
            <w:r>
              <w:rPr>
                <w:rStyle w:val="9pt"/>
              </w:rPr>
              <w:t>Общее количество микроорганизмов в 1 м</w:t>
            </w:r>
            <w:r>
              <w:rPr>
                <w:rStyle w:val="9pt"/>
                <w:vertAlign w:val="superscript"/>
              </w:rPr>
              <w:t>3</w:t>
            </w:r>
            <w:r>
              <w:rPr>
                <w:rStyle w:val="9pt"/>
              </w:rPr>
              <w:t xml:space="preserve"> воздуха (КОЕ/м</w:t>
            </w:r>
            <w:r>
              <w:rPr>
                <w:rStyle w:val="9pt"/>
                <w:vertAlign w:val="superscript"/>
              </w:rPr>
              <w:t>3</w:t>
            </w:r>
            <w:r>
              <w:rPr>
                <w:rStyle w:val="9pt"/>
              </w:rPr>
              <w:t>)</w:t>
            </w:r>
          </w:p>
        </w:tc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firstLine="0"/>
            </w:pPr>
            <w:r>
              <w:rPr>
                <w:rStyle w:val="9pt"/>
              </w:rPr>
              <w:t xml:space="preserve">Количество колоний </w:t>
            </w:r>
            <w:r>
              <w:rPr>
                <w:rStyle w:val="9pt"/>
                <w:lang w:val="en-US" w:eastAsia="en-US" w:bidi="en-US"/>
              </w:rPr>
              <w:t>Staphylococcus</w:t>
            </w:r>
            <w:r w:rsidRPr="00CD57E8">
              <w:rPr>
                <w:rStyle w:val="9pt"/>
                <w:lang w:eastAsia="en-US" w:bidi="en-US"/>
              </w:rPr>
              <w:t xml:space="preserve"> </w:t>
            </w:r>
            <w:r>
              <w:rPr>
                <w:rStyle w:val="9pt"/>
                <w:lang w:val="en-US" w:eastAsia="en-US" w:bidi="en-US"/>
              </w:rPr>
              <w:t>aureus</w:t>
            </w:r>
            <w:r w:rsidRPr="00CD57E8">
              <w:rPr>
                <w:rStyle w:val="9pt"/>
                <w:lang w:eastAsia="en-US" w:bidi="en-US"/>
              </w:rPr>
              <w:t xml:space="preserve"> </w:t>
            </w:r>
            <w:r>
              <w:rPr>
                <w:rStyle w:val="9pt"/>
              </w:rPr>
              <w:t>в 1 м</w:t>
            </w:r>
            <w:r>
              <w:rPr>
                <w:rStyle w:val="9pt"/>
                <w:vertAlign w:val="superscript"/>
              </w:rPr>
              <w:t>3</w:t>
            </w:r>
            <w:r>
              <w:rPr>
                <w:rStyle w:val="9pt"/>
              </w:rPr>
              <w:t xml:space="preserve"> воздуха (КОЕ/м</w:t>
            </w:r>
            <w:r>
              <w:rPr>
                <w:rStyle w:val="9pt"/>
                <w:vertAlign w:val="superscript"/>
              </w:rPr>
              <w:t>3</w:t>
            </w:r>
            <w:r>
              <w:rPr>
                <w:rStyle w:val="9pt"/>
              </w:rPr>
              <w:t>)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80"/>
          <w:jc w:val="center"/>
        </w:trPr>
        <w:tc>
          <w:tcPr>
            <w:tcW w:w="43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85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348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до начала работы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both"/>
            </w:pPr>
            <w:r>
              <w:rPr>
                <w:rStyle w:val="9pt"/>
              </w:rPr>
              <w:t>во время работы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до начала работы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0" w:lineRule="exact"/>
              <w:ind w:firstLine="0"/>
            </w:pPr>
            <w:r>
              <w:rPr>
                <w:rStyle w:val="9pt"/>
              </w:rPr>
              <w:t>во время работы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1123"/>
          <w:jc w:val="center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80" w:firstLine="0"/>
              <w:jc w:val="left"/>
            </w:pPr>
            <w:r>
              <w:rPr>
                <w:rStyle w:val="9pt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60" w:firstLine="0"/>
              <w:jc w:val="left"/>
            </w:pPr>
            <w:r>
              <w:rPr>
                <w:rStyle w:val="9pt"/>
              </w:rPr>
              <w:t>1 класс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20" w:firstLine="0"/>
              <w:jc w:val="left"/>
            </w:pPr>
            <w:r>
              <w:rPr>
                <w:rStyle w:val="9pt"/>
              </w:rPr>
              <w:t>операционные для трансплантации органов и тканей, проведения высокотехнологичных и сложных хирургических медицинских вмешательств (операций)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не более 10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не более 50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16" w:lineRule="exact"/>
              <w:ind w:firstLine="0"/>
            </w:pPr>
            <w:r>
              <w:rPr>
                <w:rStyle w:val="9pt"/>
              </w:rPr>
              <w:t>не должно быть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16" w:lineRule="exact"/>
              <w:ind w:firstLine="0"/>
            </w:pPr>
            <w:r>
              <w:rPr>
                <w:rStyle w:val="9pt"/>
              </w:rPr>
              <w:t>не должно быть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1805"/>
          <w:jc w:val="center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80" w:firstLine="0"/>
              <w:jc w:val="left"/>
            </w:pPr>
            <w:r>
              <w:rPr>
                <w:rStyle w:val="9pt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60" w:firstLine="0"/>
              <w:jc w:val="left"/>
            </w:pPr>
            <w:r>
              <w:rPr>
                <w:rStyle w:val="9pt"/>
              </w:rPr>
              <w:t>2 класс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20" w:firstLine="0"/>
              <w:jc w:val="left"/>
            </w:pPr>
            <w:r>
              <w:rPr>
                <w:rStyle w:val="9pt"/>
              </w:rPr>
              <w:t>иные операционные; послеоперационные палаты; асептические палаты для пациентов с иммунодефицитными состояниями, в том числе с ожогами; стерилизационная; помещения стерильной зоны в централизованном стерилизационном отделении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не более 200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40" w:firstLine="0"/>
              <w:jc w:val="left"/>
            </w:pPr>
            <w:r>
              <w:rPr>
                <w:rStyle w:val="9pt"/>
              </w:rPr>
              <w:t>не более 500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firstLine="0"/>
            </w:pPr>
            <w:r>
              <w:rPr>
                <w:rStyle w:val="9pt"/>
              </w:rPr>
              <w:t>не должно быть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firstLine="0"/>
            </w:pPr>
            <w:r>
              <w:rPr>
                <w:rStyle w:val="9pt"/>
              </w:rPr>
              <w:t>не должно быть</w:t>
            </w:r>
          </w:p>
        </w:tc>
      </w:tr>
    </w:tbl>
    <w:p w:rsidR="00006FF9" w:rsidRDefault="00006FF9">
      <w:pPr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2"/>
        <w:gridCol w:w="850"/>
        <w:gridCol w:w="3485"/>
        <w:gridCol w:w="1190"/>
        <w:gridCol w:w="1109"/>
        <w:gridCol w:w="1186"/>
        <w:gridCol w:w="1133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1622"/>
          <w:jc w:val="center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80" w:firstLine="0"/>
              <w:jc w:val="left"/>
            </w:pPr>
            <w:r>
              <w:rPr>
                <w:rStyle w:val="9pt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20" w:firstLine="0"/>
              <w:jc w:val="left"/>
            </w:pPr>
            <w:r>
              <w:rPr>
                <w:rStyle w:val="9pt"/>
              </w:rPr>
              <w:t>3 класс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20" w:firstLine="0"/>
              <w:jc w:val="left"/>
            </w:pPr>
            <w:r>
              <w:rPr>
                <w:rStyle w:val="9pt"/>
              </w:rPr>
              <w:t>предоперационные; родильные залы; перевязочные; манипуляционные; процедурные; прививочные кабинеты; палаты и залы анестезиологии и реанимации, интенсивной терапии; палаты для недоношенных, грудных, травмированных, новорожденных детей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60" w:firstLine="0"/>
              <w:jc w:val="left"/>
            </w:pPr>
            <w:r>
              <w:rPr>
                <w:rStyle w:val="9pt"/>
              </w:rPr>
              <w:t>не более 500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не более 750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не должно быть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не должно быть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80"/>
          <w:jc w:val="center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80" w:firstLine="0"/>
              <w:jc w:val="left"/>
            </w:pPr>
            <w:r>
              <w:rPr>
                <w:rStyle w:val="9pt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20" w:firstLine="0"/>
              <w:jc w:val="left"/>
            </w:pPr>
            <w:r>
              <w:rPr>
                <w:rStyle w:val="9pt"/>
              </w:rPr>
              <w:t>4 класс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5" w:lineRule="exact"/>
              <w:ind w:left="20" w:firstLine="0"/>
              <w:jc w:val="left"/>
            </w:pPr>
            <w:r>
              <w:rPr>
                <w:rStyle w:val="9pt"/>
              </w:rPr>
              <w:t>палаты хирургических отделений; послеродовые палаты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60" w:firstLine="0"/>
              <w:jc w:val="left"/>
            </w:pPr>
            <w:r>
              <w:rPr>
                <w:rStyle w:val="9pt"/>
              </w:rPr>
              <w:t>не более 750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не более 1000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не должно быть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не более 2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before="278" w:after="85" w:line="220" w:lineRule="exact"/>
        <w:ind w:left="6260" w:firstLine="0"/>
        <w:jc w:val="both"/>
      </w:pPr>
      <w:r>
        <w:t>УТВЕРЖДЕНО</w:t>
      </w:r>
    </w:p>
    <w:p w:rsidR="00006FF9" w:rsidRDefault="00813747">
      <w:pPr>
        <w:pStyle w:val="1"/>
        <w:shd w:val="clear" w:color="auto" w:fill="auto"/>
        <w:spacing w:after="0" w:line="250" w:lineRule="exact"/>
        <w:ind w:left="6260" w:firstLine="0"/>
        <w:jc w:val="both"/>
      </w:pPr>
      <w:r>
        <w:t>Постановление</w:t>
      </w:r>
    </w:p>
    <w:p w:rsidR="00006FF9" w:rsidRDefault="00813747">
      <w:pPr>
        <w:pStyle w:val="1"/>
        <w:shd w:val="clear" w:color="auto" w:fill="auto"/>
        <w:spacing w:after="0" w:line="250" w:lineRule="exact"/>
        <w:ind w:left="6260" w:right="360" w:firstLine="0"/>
        <w:jc w:val="left"/>
      </w:pPr>
      <w:r>
        <w:t>Министерства здравоохранения Республики Беларусь</w:t>
      </w:r>
    </w:p>
    <w:p w:rsidR="00006FF9" w:rsidRDefault="00813747">
      <w:pPr>
        <w:pStyle w:val="1"/>
        <w:numPr>
          <w:ilvl w:val="0"/>
          <w:numId w:val="9"/>
        </w:numPr>
        <w:shd w:val="clear" w:color="auto" w:fill="auto"/>
        <w:tabs>
          <w:tab w:val="left" w:pos="7430"/>
        </w:tabs>
        <w:spacing w:after="161" w:line="250" w:lineRule="exact"/>
        <w:ind w:left="6260" w:firstLine="0"/>
        <w:jc w:val="both"/>
      </w:pPr>
      <w:r>
        <w:t>№ 73</w:t>
      </w:r>
    </w:p>
    <w:p w:rsidR="00006FF9" w:rsidRDefault="00813747">
      <w:pPr>
        <w:pStyle w:val="40"/>
        <w:shd w:val="clear" w:color="auto" w:fill="auto"/>
        <w:spacing w:before="0" w:after="245"/>
        <w:ind w:left="20" w:right="360"/>
      </w:pPr>
      <w:r>
        <w:t>Гигиенический норматив «Допустимая температура воздуха отдельных помещений организаций, оказывающих медицинскую помощь»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517"/>
        <w:gridCol w:w="1867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461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lastRenderedPageBreak/>
              <w:t>Наименование помещений организации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Допустимая температура воздуха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20" w:firstLine="0"/>
              <w:jc w:val="left"/>
            </w:pPr>
            <w:r>
              <w:rPr>
                <w:rStyle w:val="9pt"/>
              </w:rPr>
              <w:t>Операционные, послеоперационные, палаты отделений анестезиологии и реанимации, родильные залы, манипуляционные-туалетные для новорожденных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21-24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45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Послеродовые палаты (индивидуальные родовые палаты)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21-23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Палаты для ожоговых пациентов (на одну-две койки)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21-23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Палаты при совместном пребывании матери и ребенка, палаты для новорожденных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23-27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45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Палаты инфекционных и туберкулезных отделений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20-26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Палаты для взрослых и детей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20-26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20" w:firstLine="0"/>
              <w:jc w:val="left"/>
            </w:pPr>
            <w:r>
              <w:rPr>
                <w:rStyle w:val="9pt"/>
              </w:rPr>
              <w:t>Кабинеты врачей-специалистов, кабинеты функциональной диагностики, эндоскопические процедурные (кроме бронхоскопии)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20-27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Залы лечебной физкультуры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18-28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45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Процедурные магнитно-резонансной томографии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20-23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682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20" w:firstLine="0"/>
              <w:jc w:val="left"/>
            </w:pPr>
            <w:r>
              <w:rPr>
                <w:rStyle w:val="9pt"/>
              </w:rPr>
              <w:t>Процедурные, перевязочные, смотровые, манипуляционные, прививочные кабинеты, приемно-смотровые боксы, помещения сцеживания грудного молока, комнаты для кормления детей в возрасте до года, процедурные бронхоскопии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22-26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Процедурные для лечения нейролептиками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18-24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456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20" w:firstLine="0"/>
              <w:jc w:val="left"/>
            </w:pPr>
            <w:r>
              <w:rPr>
                <w:rStyle w:val="9pt"/>
              </w:rPr>
              <w:t>Процедурные и раздевальные рентгендиагностических флюорографических кабинетов, кабинеты электросветолечения, массажный кабинет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20-26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902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left="20" w:firstLine="0"/>
              <w:jc w:val="left"/>
            </w:pPr>
            <w:r>
              <w:rPr>
                <w:rStyle w:val="9pt"/>
              </w:rPr>
              <w:t>Ванные залы (кроме радоновых), помещения подогрева парафина и озокерита, лечебные плавательные бассейны. Помещения радоновых ванн, залы и кабинеты грязелечения для полосных процедур, душевые залы. Помещения (комнаты) для санитарной обработки пациентов, душевые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25-29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Раздевальные в отделениях водо- и грязелечения лечения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23-29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7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Кабинеты электро-, свето-, магнито-, теплолечения, лечения ультразвуком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20-27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before="158" w:after="93" w:line="220" w:lineRule="exact"/>
        <w:ind w:left="6260" w:firstLine="0"/>
        <w:jc w:val="both"/>
      </w:pPr>
      <w:r>
        <w:t>УТВЕРЖДЕНО</w:t>
      </w:r>
    </w:p>
    <w:p w:rsidR="00006FF9" w:rsidRDefault="00813747">
      <w:pPr>
        <w:pStyle w:val="1"/>
        <w:shd w:val="clear" w:color="auto" w:fill="auto"/>
        <w:spacing w:after="0" w:line="240" w:lineRule="exact"/>
        <w:ind w:left="6260" w:firstLine="0"/>
        <w:jc w:val="both"/>
      </w:pPr>
      <w:r>
        <w:t>Постановление</w:t>
      </w:r>
    </w:p>
    <w:p w:rsidR="00006FF9" w:rsidRDefault="00813747">
      <w:pPr>
        <w:pStyle w:val="1"/>
        <w:shd w:val="clear" w:color="auto" w:fill="auto"/>
        <w:spacing w:after="0" w:line="240" w:lineRule="exact"/>
        <w:ind w:left="6260" w:right="360" w:firstLine="0"/>
        <w:jc w:val="left"/>
      </w:pPr>
      <w:r>
        <w:t>Министерства здравоохранения Республики Беларусь</w:t>
      </w:r>
    </w:p>
    <w:p w:rsidR="00006FF9" w:rsidRDefault="00813747">
      <w:pPr>
        <w:pStyle w:val="1"/>
        <w:numPr>
          <w:ilvl w:val="0"/>
          <w:numId w:val="10"/>
        </w:numPr>
        <w:shd w:val="clear" w:color="auto" w:fill="auto"/>
        <w:tabs>
          <w:tab w:val="left" w:pos="7430"/>
        </w:tabs>
        <w:spacing w:after="157" w:line="240" w:lineRule="exact"/>
        <w:ind w:left="6260" w:firstLine="0"/>
        <w:jc w:val="both"/>
      </w:pPr>
      <w:r>
        <w:t>№ 73</w:t>
      </w:r>
    </w:p>
    <w:p w:rsidR="00006FF9" w:rsidRDefault="00813747">
      <w:pPr>
        <w:pStyle w:val="40"/>
        <w:shd w:val="clear" w:color="auto" w:fill="auto"/>
        <w:spacing w:before="0" w:after="126" w:line="269" w:lineRule="exact"/>
        <w:ind w:left="20" w:right="640"/>
      </w:pPr>
      <w:r>
        <w:t>Гигиенический норматив «Физические факторы на рабочих местах в кабинетах ультразвуковой диагностики организаций, оказывающих медицинскую помощь»</w:t>
      </w:r>
    </w:p>
    <w:p w:rsidR="00006FF9" w:rsidRDefault="00813747">
      <w:pPr>
        <w:pStyle w:val="ab"/>
        <w:framePr w:w="9384" w:wrap="notBeside" w:vAnchor="text" w:hAnchor="text" w:xAlign="center" w:y="1"/>
        <w:shd w:val="clear" w:color="auto" w:fill="auto"/>
        <w:spacing w:line="220" w:lineRule="exact"/>
      </w:pPr>
      <w:r>
        <w:t>Шум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21"/>
        <w:gridCol w:w="754"/>
        <w:gridCol w:w="758"/>
        <w:gridCol w:w="754"/>
        <w:gridCol w:w="768"/>
        <w:gridCol w:w="749"/>
        <w:gridCol w:w="758"/>
        <w:gridCol w:w="754"/>
        <w:gridCol w:w="758"/>
        <w:gridCol w:w="763"/>
        <w:gridCol w:w="1147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461"/>
          <w:jc w:val="center"/>
        </w:trPr>
        <w:tc>
          <w:tcPr>
            <w:tcW w:w="142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Фактор</w:t>
            </w:r>
          </w:p>
        </w:tc>
        <w:tc>
          <w:tcPr>
            <w:tcW w:w="3034" w:type="dxa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right"/>
            </w:pPr>
            <w:r>
              <w:rPr>
                <w:rStyle w:val="9pt"/>
              </w:rPr>
              <w:t>Уровни звукового дав со среднегеомет</w:t>
            </w:r>
          </w:p>
        </w:tc>
        <w:tc>
          <w:tcPr>
            <w:tcW w:w="3782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20" w:firstLine="0"/>
              <w:jc w:val="left"/>
            </w:pPr>
            <w:r>
              <w:rPr>
                <w:rStyle w:val="9pt"/>
              </w:rPr>
              <w:t>ления, дБ в октавных полосах рическими частотами, Гц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1" w:lineRule="exact"/>
              <w:ind w:firstLine="0"/>
            </w:pPr>
            <w:r>
              <w:rPr>
                <w:rStyle w:val="9pt"/>
              </w:rPr>
              <w:t>Уровни звука, дБА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69"/>
          <w:jc w:val="center"/>
        </w:trPr>
        <w:tc>
          <w:tcPr>
            <w:tcW w:w="142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31,5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60" w:firstLine="0"/>
              <w:jc w:val="left"/>
            </w:pPr>
            <w:r>
              <w:rPr>
                <w:rStyle w:val="9pt"/>
              </w:rPr>
              <w:t>125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60" w:firstLine="0"/>
              <w:jc w:val="left"/>
            </w:pPr>
            <w:r>
              <w:rPr>
                <w:rStyle w:val="9pt"/>
              </w:rPr>
              <w:t>250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60" w:firstLine="0"/>
              <w:jc w:val="left"/>
            </w:pPr>
            <w:r>
              <w:rPr>
                <w:rStyle w:val="9pt"/>
              </w:rPr>
              <w:t>500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2000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4000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8000</w:t>
            </w:r>
          </w:p>
        </w:tc>
        <w:tc>
          <w:tcPr>
            <w:tcW w:w="114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64"/>
          <w:jc w:val="center"/>
        </w:trPr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ПДУ, дБ (дБА)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71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61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54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38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50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after="256" w:line="220" w:lineRule="exact"/>
        <w:ind w:left="20" w:firstLine="0"/>
        <w:jc w:val="both"/>
      </w:pPr>
      <w:r>
        <w:t>Вибрация общая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6"/>
        <w:gridCol w:w="874"/>
        <w:gridCol w:w="874"/>
        <w:gridCol w:w="878"/>
        <w:gridCol w:w="874"/>
        <w:gridCol w:w="874"/>
        <w:gridCol w:w="883"/>
        <w:gridCol w:w="1992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475"/>
          <w:jc w:val="center"/>
        </w:trPr>
        <w:tc>
          <w:tcPr>
            <w:tcW w:w="213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Фактор</w:t>
            </w:r>
          </w:p>
        </w:tc>
        <w:tc>
          <w:tcPr>
            <w:tcW w:w="5257" w:type="dxa"/>
            <w:gridSpan w:val="6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0" w:lineRule="exact"/>
              <w:ind w:firstLine="0"/>
            </w:pPr>
            <w:r>
              <w:rPr>
                <w:rStyle w:val="9pt"/>
              </w:rPr>
              <w:t>Уровни виброускорения, дБ в октавных полосах со среднегеометрическими частотами, Гц</w:t>
            </w:r>
          </w:p>
        </w:tc>
        <w:tc>
          <w:tcPr>
            <w:tcW w:w="1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0" w:lineRule="exact"/>
              <w:ind w:firstLine="0"/>
            </w:pPr>
            <w:r>
              <w:rPr>
                <w:rStyle w:val="9pt"/>
              </w:rPr>
              <w:t>Корректированные значения и их уровни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74"/>
          <w:jc w:val="center"/>
        </w:trPr>
        <w:tc>
          <w:tcPr>
            <w:tcW w:w="213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16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31,5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63</w:t>
            </w:r>
          </w:p>
        </w:tc>
        <w:tc>
          <w:tcPr>
            <w:tcW w:w="1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9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 xml:space="preserve">ПДУ по осям X, </w:t>
            </w:r>
            <w:r>
              <w:rPr>
                <w:rStyle w:val="9pt"/>
                <w:lang w:val="en-US" w:eastAsia="en-US" w:bidi="en-US"/>
              </w:rPr>
              <w:t>Y</w:t>
            </w:r>
            <w:r w:rsidRPr="00CD57E8">
              <w:rPr>
                <w:rStyle w:val="9pt"/>
                <w:lang w:eastAsia="en-US" w:bidi="en-US"/>
              </w:rPr>
              <w:t xml:space="preserve">, </w:t>
            </w:r>
            <w:r>
              <w:rPr>
                <w:rStyle w:val="9pt"/>
                <w:lang w:val="en-US" w:eastAsia="en-US" w:bidi="en-US"/>
              </w:rPr>
              <w:t>Z</w:t>
            </w:r>
            <w:r w:rsidRPr="00CD57E8">
              <w:rPr>
                <w:rStyle w:val="9pt"/>
                <w:lang w:eastAsia="en-US" w:bidi="en-US"/>
              </w:rPr>
              <w:t xml:space="preserve"> </w:t>
            </w:r>
            <w:r>
              <w:rPr>
                <w:rStyle w:val="9pt"/>
              </w:rPr>
              <w:t>дБ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31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33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39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45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51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30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before="292" w:after="256" w:line="220" w:lineRule="exact"/>
        <w:ind w:left="20" w:firstLine="0"/>
        <w:jc w:val="both"/>
      </w:pPr>
      <w:r>
        <w:t>Вибрация локальная*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6"/>
        <w:gridCol w:w="653"/>
        <w:gridCol w:w="658"/>
        <w:gridCol w:w="658"/>
        <w:gridCol w:w="658"/>
        <w:gridCol w:w="662"/>
        <w:gridCol w:w="658"/>
        <w:gridCol w:w="658"/>
        <w:gridCol w:w="658"/>
        <w:gridCol w:w="1987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475"/>
          <w:jc w:val="center"/>
        </w:trPr>
        <w:tc>
          <w:tcPr>
            <w:tcW w:w="213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Фактор</w:t>
            </w:r>
          </w:p>
        </w:tc>
        <w:tc>
          <w:tcPr>
            <w:tcW w:w="5263" w:type="dxa"/>
            <w:gridSpan w:val="8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0" w:lineRule="exact"/>
              <w:ind w:firstLine="0"/>
            </w:pPr>
            <w:r>
              <w:rPr>
                <w:rStyle w:val="9pt"/>
              </w:rPr>
              <w:t>Уровни виброускорения, дБ в октавных полосах со среднегеометрическими частотами, Гц</w:t>
            </w:r>
          </w:p>
        </w:tc>
        <w:tc>
          <w:tcPr>
            <w:tcW w:w="198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0" w:lineRule="exact"/>
              <w:ind w:firstLine="0"/>
            </w:pPr>
            <w:r>
              <w:rPr>
                <w:rStyle w:val="9pt"/>
              </w:rPr>
              <w:t>Корректированные значения и их уровни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69"/>
          <w:jc w:val="center"/>
        </w:trPr>
        <w:tc>
          <w:tcPr>
            <w:tcW w:w="213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40" w:firstLine="0"/>
              <w:jc w:val="left"/>
            </w:pPr>
            <w:r>
              <w:rPr>
                <w:rStyle w:val="9pt"/>
              </w:rPr>
              <w:t>16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0" w:firstLine="0"/>
              <w:jc w:val="left"/>
            </w:pPr>
            <w:r>
              <w:rPr>
                <w:rStyle w:val="9pt"/>
              </w:rPr>
              <w:t>31,5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40" w:firstLine="0"/>
              <w:jc w:val="left"/>
            </w:pPr>
            <w:r>
              <w:rPr>
                <w:rStyle w:val="9pt"/>
              </w:rPr>
              <w:t>63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20" w:firstLine="0"/>
              <w:jc w:val="left"/>
            </w:pPr>
            <w:r>
              <w:rPr>
                <w:rStyle w:val="9pt"/>
              </w:rPr>
              <w:t>125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0" w:firstLine="0"/>
              <w:jc w:val="left"/>
            </w:pPr>
            <w:r>
              <w:rPr>
                <w:rStyle w:val="9pt"/>
              </w:rPr>
              <w:t>250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0" w:firstLine="0"/>
              <w:jc w:val="left"/>
            </w:pPr>
            <w:r>
              <w:rPr>
                <w:rStyle w:val="9pt"/>
              </w:rPr>
              <w:t>500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80" w:firstLine="0"/>
              <w:jc w:val="left"/>
            </w:pPr>
            <w:r>
              <w:rPr>
                <w:rStyle w:val="9pt"/>
              </w:rPr>
              <w:t>1000</w:t>
            </w:r>
          </w:p>
        </w:tc>
        <w:tc>
          <w:tcPr>
            <w:tcW w:w="198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9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 xml:space="preserve">ПДУ по осям X, </w:t>
            </w:r>
            <w:r>
              <w:rPr>
                <w:rStyle w:val="9pt"/>
                <w:lang w:val="en-US" w:eastAsia="en-US" w:bidi="en-US"/>
              </w:rPr>
              <w:t>Y</w:t>
            </w:r>
            <w:r w:rsidRPr="00CD57E8">
              <w:rPr>
                <w:rStyle w:val="9pt"/>
                <w:lang w:eastAsia="en-US" w:bidi="en-US"/>
              </w:rPr>
              <w:t xml:space="preserve">, </w:t>
            </w:r>
            <w:r>
              <w:rPr>
                <w:rStyle w:val="9pt"/>
                <w:lang w:val="en-US" w:eastAsia="en-US" w:bidi="en-US"/>
              </w:rPr>
              <w:t>Z</w:t>
            </w:r>
            <w:r w:rsidRPr="00CD57E8">
              <w:rPr>
                <w:rStyle w:val="9pt"/>
                <w:lang w:eastAsia="en-US" w:bidi="en-US"/>
              </w:rPr>
              <w:t xml:space="preserve"> </w:t>
            </w:r>
            <w:r>
              <w:rPr>
                <w:rStyle w:val="9pt"/>
              </w:rPr>
              <w:t>дБ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60" w:firstLine="0"/>
              <w:jc w:val="left"/>
            </w:pPr>
            <w:r>
              <w:rPr>
                <w:rStyle w:val="9pt"/>
              </w:rPr>
              <w:t>73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40" w:firstLine="0"/>
              <w:jc w:val="left"/>
            </w:pPr>
            <w:r>
              <w:rPr>
                <w:rStyle w:val="9pt"/>
              </w:rPr>
              <w:t>73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0" w:firstLine="0"/>
              <w:jc w:val="left"/>
            </w:pPr>
            <w:r>
              <w:rPr>
                <w:rStyle w:val="9pt"/>
              </w:rPr>
              <w:t>79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40" w:firstLine="0"/>
              <w:jc w:val="left"/>
            </w:pPr>
            <w:r>
              <w:rPr>
                <w:rStyle w:val="9pt"/>
              </w:rPr>
              <w:t>85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20" w:firstLine="0"/>
              <w:jc w:val="left"/>
            </w:pPr>
            <w:r>
              <w:rPr>
                <w:rStyle w:val="9pt"/>
              </w:rPr>
              <w:t>91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0" w:firstLine="0"/>
              <w:jc w:val="left"/>
            </w:pPr>
            <w:r>
              <w:rPr>
                <w:rStyle w:val="9pt"/>
              </w:rPr>
              <w:t>97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0" w:firstLine="0"/>
              <w:jc w:val="left"/>
            </w:pPr>
            <w:r>
              <w:rPr>
                <w:rStyle w:val="9pt"/>
              </w:rPr>
              <w:t>103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180" w:firstLine="0"/>
              <w:jc w:val="left"/>
            </w:pPr>
            <w:r>
              <w:rPr>
                <w:rStyle w:val="9pt"/>
              </w:rPr>
              <w:t>109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76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50"/>
        <w:shd w:val="clear" w:color="auto" w:fill="auto"/>
        <w:spacing w:before="475" w:after="246" w:line="180" w:lineRule="exact"/>
        <w:ind w:left="600"/>
      </w:pPr>
      <w:r>
        <w:t>* При наличии источников, генерирующих локальную вибрацию.</w:t>
      </w:r>
    </w:p>
    <w:p w:rsidR="00006FF9" w:rsidRDefault="00813747">
      <w:pPr>
        <w:pStyle w:val="1"/>
        <w:shd w:val="clear" w:color="auto" w:fill="auto"/>
        <w:spacing w:after="256" w:line="220" w:lineRule="exact"/>
        <w:ind w:left="20" w:firstLine="0"/>
        <w:jc w:val="both"/>
      </w:pPr>
      <w:r>
        <w:t>Ультразвук воздушный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4"/>
        <w:gridCol w:w="1675"/>
        <w:gridCol w:w="1675"/>
        <w:gridCol w:w="1675"/>
        <w:gridCol w:w="1675"/>
        <w:gridCol w:w="1690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475"/>
          <w:jc w:val="center"/>
        </w:trPr>
        <w:tc>
          <w:tcPr>
            <w:tcW w:w="99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0" w:firstLine="0"/>
              <w:jc w:val="left"/>
            </w:pPr>
            <w:r>
              <w:rPr>
                <w:rStyle w:val="9pt"/>
              </w:rPr>
              <w:lastRenderedPageBreak/>
              <w:t>Фактор</w:t>
            </w:r>
          </w:p>
        </w:tc>
        <w:tc>
          <w:tcPr>
            <w:tcW w:w="839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Уровни звукового давления, дБ в 1/3-октавных полосах со среднегеометрическими частотами, кГц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69"/>
          <w:jc w:val="center"/>
        </w:trPr>
        <w:tc>
          <w:tcPr>
            <w:tcW w:w="99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006FF9">
            <w:pPr>
              <w:framePr w:w="9384" w:wrap="notBeside" w:vAnchor="text" w:hAnchor="text" w:xAlign="center" w:y="1"/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12,5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16,0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20,0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25,0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31,5-100,0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9"/>
          <w:jc w:val="center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ПДУ, дБ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90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105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110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before="282" w:after="256" w:line="220" w:lineRule="exact"/>
        <w:ind w:left="20" w:firstLine="0"/>
        <w:jc w:val="both"/>
      </w:pPr>
      <w:r>
        <w:t>Ультразвук контактный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8"/>
        <w:gridCol w:w="2683"/>
        <w:gridCol w:w="2693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475"/>
          <w:jc w:val="center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5" w:lineRule="exact"/>
              <w:ind w:firstLine="0"/>
            </w:pPr>
            <w:r>
              <w:rPr>
                <w:rStyle w:val="9pt"/>
              </w:rPr>
              <w:t>Среднегеометрические частоты октавных полос, кГц</w:t>
            </w:r>
          </w:p>
        </w:tc>
        <w:tc>
          <w:tcPr>
            <w:tcW w:w="26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5" w:lineRule="exact"/>
              <w:ind w:left="540" w:firstLine="0"/>
              <w:jc w:val="left"/>
            </w:pPr>
            <w:r>
              <w:rPr>
                <w:rStyle w:val="9pt"/>
              </w:rPr>
              <w:t>Пиковые значения виброскорости, м/с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35" w:lineRule="exact"/>
              <w:ind w:firstLine="0"/>
            </w:pPr>
            <w:r>
              <w:rPr>
                <w:rStyle w:val="9pt"/>
              </w:rPr>
              <w:t>Уровни пиковых значений виброскорости, дБ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8,0-63,0</w:t>
            </w:r>
          </w:p>
        </w:tc>
        <w:tc>
          <w:tcPr>
            <w:tcW w:w="26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5 х 10</w:t>
            </w:r>
            <w:r>
              <w:rPr>
                <w:rStyle w:val="9pt"/>
                <w:vertAlign w:val="superscript"/>
              </w:rPr>
              <w:t>-3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100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125,0-500,0</w:t>
            </w:r>
          </w:p>
        </w:tc>
        <w:tc>
          <w:tcPr>
            <w:tcW w:w="26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5 х 10</w:t>
            </w:r>
            <w:r>
              <w:rPr>
                <w:rStyle w:val="9pt"/>
                <w:vertAlign w:val="superscript"/>
              </w:rPr>
              <w:t>-3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105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9"/>
          <w:jc w:val="center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1 000-31 500</w:t>
            </w:r>
          </w:p>
        </w:tc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5 х 10</w:t>
            </w:r>
            <w:r>
              <w:rPr>
                <w:rStyle w:val="9pt"/>
                <w:vertAlign w:val="superscript"/>
              </w:rPr>
              <w:t>-3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110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before="239" w:after="245"/>
        <w:ind w:left="20" w:right="220" w:firstLine="0"/>
        <w:jc w:val="both"/>
      </w:pPr>
      <w:r>
        <w:t>Предельно допустимые значения параметров электромагнитных излучений от ультразвуковой диагностической аппаратуры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8"/>
        <w:gridCol w:w="3408"/>
        <w:gridCol w:w="2414"/>
        <w:gridCol w:w="2563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706"/>
          <w:jc w:val="center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0" w:firstLine="0"/>
              <w:jc w:val="left"/>
            </w:pPr>
            <w:r>
              <w:rPr>
                <w:rStyle w:val="9pt"/>
              </w:rPr>
              <w:t>Фактор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Напряженность электромагнитного поля, в диапазоне частот 0,3 кГц-300 кГц, В/м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Напряженность электростатического поля, кВ/м</w:t>
            </w: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firstLine="0"/>
            </w:pPr>
            <w:r>
              <w:rPr>
                <w:rStyle w:val="9pt"/>
              </w:rPr>
              <w:t>Напряженность электрического поля (50 Гц), кВ/м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9"/>
          <w:jc w:val="center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300" w:firstLine="0"/>
              <w:jc w:val="left"/>
            </w:pPr>
            <w:r>
              <w:rPr>
                <w:rStyle w:val="9pt"/>
              </w:rPr>
              <w:t>ПДУ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25,0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15,0</w:t>
            </w: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5,0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before="239" w:after="245"/>
        <w:ind w:left="20" w:right="220" w:firstLine="0"/>
        <w:jc w:val="both"/>
      </w:pPr>
      <w:r>
        <w:t>Предельно допустимые значения параметров электромагнитных излучений от мониторов ультразвуковой диагностической аппаратуры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46"/>
        <w:gridCol w:w="3538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254"/>
          <w:jc w:val="center"/>
        </w:trPr>
        <w:tc>
          <w:tcPr>
            <w:tcW w:w="5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Наименование параметра</w:t>
            </w: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Допустимые значения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710"/>
          <w:jc w:val="center"/>
        </w:trPr>
        <w:tc>
          <w:tcPr>
            <w:tcW w:w="5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20" w:firstLine="0"/>
              <w:jc w:val="left"/>
            </w:pPr>
            <w:r>
              <w:rPr>
                <w:rStyle w:val="9pt"/>
              </w:rPr>
              <w:t>Напряженность электромагнитного поля. Электрическая составляющая не более:</w:t>
            </w:r>
          </w:p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226" w:lineRule="exact"/>
              <w:ind w:left="2140" w:firstLine="0"/>
              <w:jc w:val="left"/>
            </w:pPr>
            <w:r>
              <w:rPr>
                <w:rStyle w:val="9pt"/>
              </w:rPr>
              <w:t>диапазон частот 5 Гц - 2 кГц</w:t>
            </w:r>
          </w:p>
        </w:tc>
        <w:tc>
          <w:tcPr>
            <w:tcW w:w="353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25,0 В/м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40"/>
          <w:jc w:val="center"/>
        </w:trPr>
        <w:tc>
          <w:tcPr>
            <w:tcW w:w="584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140" w:firstLine="0"/>
              <w:jc w:val="left"/>
            </w:pPr>
            <w:r>
              <w:rPr>
                <w:rStyle w:val="9pt"/>
              </w:rPr>
              <w:t>диапазон частот 2-400 кГ ц</w:t>
            </w:r>
          </w:p>
        </w:tc>
        <w:tc>
          <w:tcPr>
            <w:tcW w:w="3538" w:type="dxa"/>
            <w:tcBorders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2,5 В/м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5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Плотность магнитного потока не более:</w:t>
            </w:r>
          </w:p>
        </w:tc>
        <w:tc>
          <w:tcPr>
            <w:tcW w:w="353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006FF9" w:rsidRDefault="00006FF9">
            <w:pPr>
              <w:framePr w:w="9384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45"/>
          <w:jc w:val="center"/>
        </w:trPr>
        <w:tc>
          <w:tcPr>
            <w:tcW w:w="584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140" w:firstLine="0"/>
              <w:jc w:val="left"/>
            </w:pPr>
            <w:r>
              <w:rPr>
                <w:rStyle w:val="9pt"/>
              </w:rPr>
              <w:t>диапазон частот 5 Гц - 2 кГц</w:t>
            </w:r>
          </w:p>
        </w:tc>
        <w:tc>
          <w:tcPr>
            <w:tcW w:w="3538" w:type="dxa"/>
            <w:tcBorders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0,25 мкТл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5846" w:type="dxa"/>
            <w:tcBorders>
              <w:lef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140" w:firstLine="0"/>
              <w:jc w:val="left"/>
            </w:pPr>
            <w:r>
              <w:rPr>
                <w:rStyle w:val="9pt"/>
              </w:rPr>
              <w:t>диапазон частот 2-400 кГ ц</w:t>
            </w:r>
          </w:p>
        </w:tc>
        <w:tc>
          <w:tcPr>
            <w:tcW w:w="3538" w:type="dxa"/>
            <w:tcBorders>
              <w:right w:val="single" w:sz="4" w:space="0" w:color="auto"/>
            </w:tcBorders>
            <w:shd w:val="clear" w:color="auto" w:fill="FFFFFF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25 нТл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9"/>
          <w:jc w:val="center"/>
        </w:trPr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Напряженность электростатического поля не более:</w:t>
            </w: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15 кВ/м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813747">
      <w:pPr>
        <w:pStyle w:val="1"/>
        <w:shd w:val="clear" w:color="auto" w:fill="auto"/>
        <w:spacing w:before="292" w:after="256" w:line="220" w:lineRule="exact"/>
        <w:ind w:left="20" w:firstLine="0"/>
        <w:jc w:val="both"/>
      </w:pPr>
      <w:r>
        <w:t>Аэроионный состав воздуха в кабинетах УЗД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88"/>
        <w:gridCol w:w="4296"/>
      </w:tblGrid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50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Наименование параметра</w:t>
            </w:r>
          </w:p>
        </w:tc>
        <w:tc>
          <w:tcPr>
            <w:tcW w:w="4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Допустимые значения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50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уровень положительных аэроионов в воздухе</w:t>
            </w:r>
          </w:p>
        </w:tc>
        <w:tc>
          <w:tcPr>
            <w:tcW w:w="4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400-50 000 в 1 см</w:t>
            </w:r>
            <w:r>
              <w:rPr>
                <w:rStyle w:val="9pt"/>
                <w:vertAlign w:val="superscript"/>
              </w:rPr>
              <w:t>3</w:t>
            </w:r>
          </w:p>
        </w:tc>
      </w:tr>
      <w:tr w:rsidR="00006FF9">
        <w:tblPrEx>
          <w:tblCellMar>
            <w:top w:w="0" w:type="dxa"/>
            <w:bottom w:w="0" w:type="dxa"/>
          </w:tblCellMar>
        </w:tblPrEx>
        <w:trPr>
          <w:trHeight w:hRule="exact" w:val="259"/>
          <w:jc w:val="center"/>
        </w:trPr>
        <w:tc>
          <w:tcPr>
            <w:tcW w:w="5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left="20" w:firstLine="0"/>
              <w:jc w:val="left"/>
            </w:pPr>
            <w:r>
              <w:rPr>
                <w:rStyle w:val="9pt"/>
              </w:rPr>
              <w:t>уровень отрицательных аэроионов в воздухе</w:t>
            </w:r>
          </w:p>
        </w:tc>
        <w:tc>
          <w:tcPr>
            <w:tcW w:w="4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06FF9" w:rsidRDefault="00813747">
            <w:pPr>
              <w:pStyle w:val="1"/>
              <w:framePr w:w="9384" w:wrap="notBeside" w:vAnchor="text" w:hAnchor="text" w:xAlign="center" w:y="1"/>
              <w:shd w:val="clear" w:color="auto" w:fill="auto"/>
              <w:spacing w:after="0" w:line="180" w:lineRule="exact"/>
              <w:ind w:firstLine="0"/>
            </w:pPr>
            <w:r>
              <w:rPr>
                <w:rStyle w:val="9pt"/>
              </w:rPr>
              <w:t>600-50 000 в 1 см</w:t>
            </w:r>
            <w:r>
              <w:rPr>
                <w:rStyle w:val="9pt"/>
                <w:vertAlign w:val="superscript"/>
              </w:rPr>
              <w:t>3</w:t>
            </w:r>
          </w:p>
        </w:tc>
      </w:tr>
    </w:tbl>
    <w:p w:rsidR="00006FF9" w:rsidRDefault="00006FF9">
      <w:pPr>
        <w:rPr>
          <w:sz w:val="2"/>
          <w:szCs w:val="2"/>
        </w:rPr>
      </w:pPr>
    </w:p>
    <w:p w:rsidR="00006FF9" w:rsidRDefault="00006FF9">
      <w:pPr>
        <w:rPr>
          <w:sz w:val="2"/>
          <w:szCs w:val="2"/>
        </w:rPr>
        <w:sectPr w:rsidR="00006FF9">
          <w:footerReference w:type="default" r:id="rId7"/>
          <w:footnotePr>
            <w:numFmt w:val="chicago"/>
          </w:footnotePr>
          <w:type w:val="continuous"/>
          <w:pgSz w:w="11909" w:h="16838"/>
          <w:pgMar w:top="868" w:right="1130" w:bottom="719" w:left="1164" w:header="0" w:footer="3" w:gutter="0"/>
          <w:cols w:space="720"/>
          <w:noEndnote/>
          <w:docGrid w:linePitch="360"/>
        </w:sectPr>
      </w:pPr>
    </w:p>
    <w:p w:rsidR="00006FF9" w:rsidRDefault="00813747">
      <w:pPr>
        <w:pStyle w:val="a5"/>
        <w:shd w:val="clear" w:color="auto" w:fill="auto"/>
        <w:ind w:left="20" w:firstLine="580"/>
        <w:jc w:val="left"/>
      </w:pPr>
      <w:r>
        <w:lastRenderedPageBreak/>
        <w:t>* Состав кабинетов приема должен определяться мощностью и профилем организации.</w:t>
      </w:r>
    </w:p>
    <w:p w:rsidR="00006FF9" w:rsidRDefault="00813747">
      <w:pPr>
        <w:pStyle w:val="a5"/>
        <w:shd w:val="clear" w:color="auto" w:fill="auto"/>
        <w:ind w:left="20" w:right="20" w:firstLine="580"/>
        <w:jc w:val="left"/>
      </w:pPr>
      <w:r>
        <w:t>** С увеличением на 10 м</w:t>
      </w:r>
      <w:r>
        <w:rPr>
          <w:vertAlign w:val="superscript"/>
        </w:rPr>
        <w:t>2</w:t>
      </w:r>
      <w:r>
        <w:t xml:space="preserve"> на каждую дополнительную стоматологическую установку (7 м</w:t>
      </w:r>
      <w:r>
        <w:rPr>
          <w:vertAlign w:val="superscript"/>
        </w:rPr>
        <w:t>2</w:t>
      </w:r>
      <w:r>
        <w:t xml:space="preserve"> на дополнительное стоматологическое кресло без стоматологической установки).</w:t>
      </w:r>
    </w:p>
    <w:p w:rsidR="00006FF9" w:rsidRDefault="00813747">
      <w:pPr>
        <w:pStyle w:val="a5"/>
        <w:shd w:val="clear" w:color="auto" w:fill="auto"/>
        <w:ind w:right="20"/>
        <w:jc w:val="right"/>
      </w:pPr>
      <w:r>
        <w:t>*** Площадь принимается в соответствии с технологическим обоснованием (габариты оборудования</w:t>
      </w:r>
    </w:p>
    <w:p w:rsidR="00006FF9" w:rsidRDefault="00813747">
      <w:pPr>
        <w:pStyle w:val="a5"/>
        <w:shd w:val="clear" w:color="auto" w:fill="auto"/>
        <w:ind w:left="20"/>
        <w:jc w:val="left"/>
      </w:pPr>
      <w:r>
        <w:t>и другое), но не менее 6 м</w:t>
      </w:r>
      <w:r>
        <w:rPr>
          <w:vertAlign w:val="superscript"/>
        </w:rPr>
        <w:t>2</w:t>
      </w:r>
      <w:r>
        <w:t>. В организациях с общей мощностью более 50 посещений в смену должен быть</w:t>
      </w:r>
    </w:p>
    <w:p w:rsidR="00006FF9" w:rsidRDefault="00813747">
      <w:pPr>
        <w:pStyle w:val="a5"/>
        <w:shd w:val="clear" w:color="auto" w:fill="auto"/>
        <w:ind w:left="20"/>
        <w:jc w:val="left"/>
      </w:pPr>
      <w:r>
        <w:t>предусмотрен состав помещений для приема отработанных медицинских изделий, мойки, упаковки и</w:t>
      </w:r>
    </w:p>
    <w:p w:rsidR="00006FF9" w:rsidRDefault="00813747">
      <w:pPr>
        <w:pStyle w:val="a5"/>
        <w:shd w:val="clear" w:color="auto" w:fill="auto"/>
        <w:ind w:left="20"/>
        <w:jc w:val="left"/>
      </w:pPr>
      <w:r>
        <w:t>сушки, стерилизации, хранения и выдачи стерильных медицинских изделий.</w:t>
      </w:r>
    </w:p>
    <w:p w:rsidR="00006FF9" w:rsidRDefault="00813747">
      <w:pPr>
        <w:pStyle w:val="a5"/>
        <w:shd w:val="clear" w:color="auto" w:fill="auto"/>
        <w:ind w:right="20"/>
        <w:jc w:val="right"/>
      </w:pPr>
      <w:r>
        <w:t>**** При размещении на одном этаже здания нескольких организаций общей мощностью до</w:t>
      </w:r>
    </w:p>
    <w:p w:rsidR="00006FF9" w:rsidRDefault="00813747">
      <w:pPr>
        <w:pStyle w:val="a5"/>
        <w:shd w:val="clear" w:color="auto" w:fill="auto"/>
        <w:ind w:left="20"/>
        <w:jc w:val="left"/>
      </w:pPr>
      <w:r>
        <w:t>50 посещений в смену допускается использование специально выделенного общего туалета. При</w:t>
      </w:r>
    </w:p>
    <w:p w:rsidR="00006FF9" w:rsidRDefault="00813747">
      <w:pPr>
        <w:pStyle w:val="a5"/>
        <w:shd w:val="clear" w:color="auto" w:fill="auto"/>
        <w:ind w:left="20" w:right="20"/>
      </w:pPr>
      <w:r>
        <w:t>размещении кабинета самостоятельного приема в помещении зданий административного и общественного назначения допускается использование общих на этаже туалета и подсобного помещения при создании условий для забора воды для уборки и ее слива после уборки, а также обработки, сушки уборочного</w:t>
      </w:r>
    </w:p>
    <w:p w:rsidR="00006FF9" w:rsidRDefault="00813747">
      <w:pPr>
        <w:pStyle w:val="a5"/>
        <w:shd w:val="clear" w:color="auto" w:fill="auto"/>
        <w:ind w:left="20"/>
        <w:jc w:val="left"/>
      </w:pPr>
      <w:r>
        <w:t>инвентаря и его хранение вне кабинета приема.</w:t>
      </w:r>
    </w:p>
    <w:sectPr w:rsidR="00006FF9">
      <w:type w:val="continuous"/>
      <w:pgSz w:w="11909" w:h="16838"/>
      <w:pgMar w:top="868" w:right="1130" w:bottom="719" w:left="1164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3747" w:rsidRDefault="00813747">
      <w:r>
        <w:separator/>
      </w:r>
    </w:p>
  </w:endnote>
  <w:endnote w:type="continuationSeparator" w:id="0">
    <w:p w:rsidR="00813747" w:rsidRDefault="0081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3747" w:rsidRDefault="00CD57E8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3731895</wp:posOffset>
              </wp:positionH>
              <wp:positionV relativeFrom="page">
                <wp:posOffset>10213975</wp:posOffset>
              </wp:positionV>
              <wp:extent cx="70485" cy="160655"/>
              <wp:effectExtent l="0" t="3175" r="0" b="127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48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3747" w:rsidRDefault="00813747">
                          <w:pPr>
                            <w:pStyle w:val="a8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CD57E8" w:rsidRPr="00CD57E8">
                            <w:rPr>
                              <w:rStyle w:val="11pt"/>
                              <w:noProof/>
                            </w:rPr>
                            <w:t>1</w:t>
                          </w:r>
                          <w:r>
                            <w:rPr>
                              <w:rStyle w:val="11pt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93.85pt;margin-top:804.25pt;width:5.55pt;height:12.6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" filled="f" stroked="f">
              <v:textbox style="mso-fit-shape-to-text:t" inset="0,0,0,0">
                <w:txbxContent>
                  <w:p w:rsidR="00813747" w:rsidRDefault="00813747">
                    <w:pPr>
                      <w:pStyle w:val="a8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CD57E8" w:rsidRPr="00CD57E8">
                      <w:rPr>
                        <w:rStyle w:val="11pt"/>
                        <w:noProof/>
                      </w:rPr>
                      <w:t>1</w:t>
                    </w:r>
                    <w:r>
                      <w:rPr>
                        <w:rStyle w:val="11pt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3747" w:rsidRDefault="00813747">
      <w:r>
        <w:separator/>
      </w:r>
    </w:p>
  </w:footnote>
  <w:footnote w:type="continuationSeparator" w:id="0">
    <w:p w:rsidR="00813747" w:rsidRDefault="00813747">
      <w:r>
        <w:continuationSeparator/>
      </w:r>
    </w:p>
  </w:footnote>
  <w:footnote w:id="1">
    <w:p w:rsidR="00813747" w:rsidRDefault="00813747">
      <w:pPr>
        <w:pStyle w:val="a5"/>
        <w:shd w:val="clear" w:color="auto" w:fill="auto"/>
        <w:ind w:left="20" w:right="20" w:firstLine="580"/>
      </w:pPr>
      <w:r>
        <w:footnoteRef/>
      </w:r>
      <w:r>
        <w:t xml:space="preserve"> Состав помещений для выполнения зуботехнических работ должен определяться с учетом применяемых технологий изготовления зубных протезов. При наличии зуботехнической лаборатории на 1-2 штатных единицы зубных техников, возможно ее размещение в 2-х кабинетах или 1-м кабинете с разделением по зонам с совмещением процессов гипсовки, полировки, полимеризации, пайки и организации отдельного рабочего места зубного техника. При этом площадь одного или общая площадь двух кабинетов должна быть не менее 14 м</w:t>
      </w:r>
      <w:r>
        <w:rPr>
          <w:vertAlign w:val="superscript"/>
        </w:rPr>
        <w:t>2</w:t>
      </w:r>
      <w:r>
        <w:t>. При количестве 3 и более штатных единиц допускается совмещение только процессов гипсовки, полировки, полимеризации, пайки в одном помещении с разделением по зонам.</w:t>
      </w:r>
    </w:p>
    <w:p w:rsidR="00813747" w:rsidRDefault="00813747">
      <w:pPr>
        <w:pStyle w:val="a5"/>
        <w:shd w:val="clear" w:color="auto" w:fill="auto"/>
        <w:ind w:left="20" w:firstLine="580"/>
      </w:pPr>
      <w:r>
        <w:t>****** 4 м</w:t>
      </w:r>
      <w:r>
        <w:rPr>
          <w:vertAlign w:val="superscript"/>
        </w:rPr>
        <w:t>2</w:t>
      </w:r>
      <w:r>
        <w:t xml:space="preserve"> на одного техника, но не более 10 техников в одном помещении.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531EA"/>
    <w:multiLevelType w:val="multilevel"/>
    <w:tmpl w:val="20DAA0CE"/>
    <w:lvl w:ilvl="0">
      <w:start w:val="5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2530D20"/>
    <w:multiLevelType w:val="multilevel"/>
    <w:tmpl w:val="65140A32"/>
    <w:lvl w:ilvl="0">
      <w:start w:val="2013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7B74238"/>
    <w:multiLevelType w:val="multilevel"/>
    <w:tmpl w:val="1DA6C01E"/>
    <w:lvl w:ilvl="0">
      <w:start w:val="2017"/>
      <w:numFmt w:val="decimal"/>
      <w:lvlText w:val="05.07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D5F13D9"/>
    <w:multiLevelType w:val="multilevel"/>
    <w:tmpl w:val="268C3402"/>
    <w:lvl w:ilvl="0">
      <w:start w:val="2017"/>
      <w:numFmt w:val="decimal"/>
      <w:lvlText w:val="05.07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0D4360A"/>
    <w:multiLevelType w:val="multilevel"/>
    <w:tmpl w:val="C5C48F1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1E777CC"/>
    <w:multiLevelType w:val="multilevel"/>
    <w:tmpl w:val="3F34F718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8FC23B7"/>
    <w:multiLevelType w:val="multilevel"/>
    <w:tmpl w:val="D1F4278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73F2E08"/>
    <w:multiLevelType w:val="multilevel"/>
    <w:tmpl w:val="669851E6"/>
    <w:lvl w:ilvl="0">
      <w:start w:val="2017"/>
      <w:numFmt w:val="decimal"/>
      <w:lvlText w:val="05.07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B8407B7"/>
    <w:multiLevelType w:val="multilevel"/>
    <w:tmpl w:val="2BFE263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6974B76"/>
    <w:multiLevelType w:val="multilevel"/>
    <w:tmpl w:val="4380D9D2"/>
    <w:lvl w:ilvl="0">
      <w:start w:val="2017"/>
      <w:numFmt w:val="decimal"/>
      <w:lvlText w:val="05.07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4"/>
  </w:num>
  <w:num w:numId="8">
    <w:abstractNumId w:val="7"/>
  </w:num>
  <w:num w:numId="9">
    <w:abstractNumId w:val="2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81"/>
  <w:drawingGridVerticalSpacing w:val="181"/>
  <w:characterSpacingControl w:val="compressPunctuation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FF9"/>
    <w:rsid w:val="00006FF9"/>
    <w:rsid w:val="00813747"/>
    <w:rsid w:val="00CD5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D0B88413-92C7-4E38-B978-15025AF5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Сноска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2">
    <w:name w:val="Сноска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6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7">
    <w:name w:val="Колонтитул_"/>
    <w:basedOn w:val="a0"/>
    <w:link w:val="a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3"/>
      <w:szCs w:val="23"/>
      <w:u w:val="none"/>
    </w:rPr>
  </w:style>
  <w:style w:type="character" w:customStyle="1" w:styleId="a9">
    <w:name w:val="Колонтитул"/>
    <w:basedOn w:val="a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11pt">
    <w:name w:val="Колонтитул + 11 pt;Не курсив"/>
    <w:basedOn w:val="a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">
    <w:name w:val="Основной текст (2)_"/>
    <w:basedOn w:val="a0"/>
    <w:link w:val="2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41">
    <w:name w:val="Основной текст (4)"/>
    <w:basedOn w:val="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9pt">
    <w:name w:val="Основной текст + 9 pt;Полужирный"/>
    <w:basedOn w:val="a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aa">
    <w:name w:val="Подпись к таблице_"/>
    <w:basedOn w:val="a0"/>
    <w:link w:val="a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paragraph" w:customStyle="1" w:styleId="a5">
    <w:name w:val="Сноска"/>
    <w:basedOn w:val="a"/>
    <w:link w:val="a4"/>
    <w:pPr>
      <w:shd w:val="clear" w:color="auto" w:fill="FFFFFF"/>
      <w:spacing w:line="226" w:lineRule="exact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20">
    <w:name w:val="Сноска (2)"/>
    <w:basedOn w:val="a"/>
    <w:link w:val="2"/>
    <w:pPr>
      <w:shd w:val="clear" w:color="auto" w:fill="FFFFFF"/>
      <w:spacing w:before="240" w:line="274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Основной текст1"/>
    <w:basedOn w:val="a"/>
    <w:link w:val="a6"/>
    <w:pPr>
      <w:shd w:val="clear" w:color="auto" w:fill="FFFFFF"/>
      <w:spacing w:after="240" w:line="274" w:lineRule="exact"/>
      <w:ind w:hanging="580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8">
    <w:name w:val="Колонтитул"/>
    <w:basedOn w:val="a"/>
    <w:link w:val="a7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sz w:val="23"/>
      <w:szCs w:val="23"/>
    </w:rPr>
  </w:style>
  <w:style w:type="paragraph" w:customStyle="1" w:styleId="22">
    <w:name w:val="Основной текст (2)"/>
    <w:basedOn w:val="a"/>
    <w:link w:val="21"/>
    <w:pPr>
      <w:shd w:val="clear" w:color="auto" w:fill="FFFFFF"/>
      <w:spacing w:before="240" w:after="180" w:line="322" w:lineRule="exact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180" w:after="300" w:line="0" w:lineRule="atLeast"/>
      <w:jc w:val="both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80" w:after="180" w:line="274" w:lineRule="exact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customStyle="1" w:styleId="ab">
    <w:name w:val="Подпись к таблице"/>
    <w:basedOn w:val="a"/>
    <w:link w:val="a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480" w:after="300" w:line="0" w:lineRule="atLeast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81374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813747"/>
    <w:rPr>
      <w:color w:val="000000"/>
    </w:rPr>
  </w:style>
  <w:style w:type="paragraph" w:styleId="ae">
    <w:name w:val="footer"/>
    <w:basedOn w:val="a"/>
    <w:link w:val="af"/>
    <w:uiPriority w:val="99"/>
    <w:unhideWhenUsed/>
    <w:rsid w:val="0081374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13747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2151</Words>
  <Characters>12262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- 8-32216</vt:lpstr>
    </vt:vector>
  </TitlesOfParts>
  <Company/>
  <LinksUpToDate>false</LinksUpToDate>
  <CharactersWithSpaces>14385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- 8-32216</dc:title>
  <dc:subject/>
  <dc:creator>Мингинович Александр Георгиевич</dc:creator>
  <cp:keywords/>
  <cp:lastModifiedBy>Мингинович Александр Георгиевич</cp:lastModifiedBy>
  <cp:revision>1</cp:revision>
  <dcterms:created xsi:type="dcterms:W3CDTF">2017-08-23T12:02:00Z</dcterms:created>
  <dcterms:modified xsi:type="dcterms:W3CDTF">2017-08-23T12:21:00Z</dcterms:modified>
</cp:coreProperties>
</file>