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B4C" w:rsidRDefault="002A7B4C">
      <w:pPr>
        <w:pStyle w:val="newncpi0"/>
        <w:jc w:val="center"/>
      </w:pPr>
      <w:r>
        <w:rPr>
          <w:rStyle w:val="name"/>
        </w:rPr>
        <w:t>ПОСТАНОВЛЕНИЕ </w:t>
      </w:r>
      <w:r>
        <w:rPr>
          <w:rStyle w:val="promulgator"/>
        </w:rPr>
        <w:t>МИНИСТЕРСТВА ПО ЧРЕЗВЫЧАЙНЫМ СИТУАЦИЯМ РЕСПУБЛИКИ БЕЛАРУСЬ</w:t>
      </w:r>
    </w:p>
    <w:p w:rsidR="002A7B4C" w:rsidRDefault="002A7B4C">
      <w:pPr>
        <w:pStyle w:val="newncpi"/>
        <w:ind w:firstLine="0"/>
        <w:jc w:val="center"/>
      </w:pPr>
      <w:r>
        <w:rPr>
          <w:rStyle w:val="datepr"/>
        </w:rPr>
        <w:t>18 октября 2016 г.</w:t>
      </w:r>
      <w:r>
        <w:rPr>
          <w:rStyle w:val="number"/>
        </w:rPr>
        <w:t xml:space="preserve"> № 63</w:t>
      </w:r>
    </w:p>
    <w:p w:rsidR="002A7B4C" w:rsidRDefault="002A7B4C">
      <w:pPr>
        <w:pStyle w:val="titlencpi"/>
      </w:pPr>
      <w:r>
        <w:t>Об утверждении и введении в действие изменения № 1 в технический кодекс установившейся практики</w:t>
      </w:r>
    </w:p>
    <w:p w:rsidR="002A7B4C" w:rsidRDefault="002A7B4C">
      <w:pPr>
        <w:pStyle w:val="preamble"/>
      </w:pPr>
      <w:proofErr w:type="gramStart"/>
      <w:r>
        <w:t>На основании статьи 18 Закона Республики Беларусь от 5 января 2004 года «О техническом нормировании и стандартизации» и подпункта 7.4 пункта 7 Положения о Министерстве по чрезвычайным ситуациям Республики Беларусь, утвержденного Указом Президента Республики Беларусь от 29 декабря 2006 г. № 756 «О некоторых вопросах Министерства по чрезвычайным ситуациям», Министерство по чрезвычайным ситуациям Республики Беларусь ПОСТАНОВЛЯЕТ:</w:t>
      </w:r>
      <w:proofErr w:type="gramEnd"/>
    </w:p>
    <w:p w:rsidR="002A7B4C" w:rsidRDefault="002A7B4C">
      <w:pPr>
        <w:pStyle w:val="newncpi"/>
      </w:pPr>
      <w:r>
        <w:t>Утвердить и ввести в действие с 1 марта 2017 г. изменение № 1 ТКП 295-2011 (02300) «Пожарная техника. Огнетушители. Требования к выбору и эксплуатации».</w:t>
      </w:r>
    </w:p>
    <w:p w:rsidR="002A7B4C" w:rsidRDefault="002A7B4C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9"/>
        <w:gridCol w:w="4699"/>
      </w:tblGrid>
      <w:tr w:rsidR="002A7B4C"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2A7B4C" w:rsidRDefault="002A7B4C">
            <w:pPr>
              <w:pStyle w:val="newncpi0"/>
              <w:jc w:val="left"/>
            </w:pPr>
            <w:r>
              <w:rPr>
                <w:rStyle w:val="post"/>
              </w:rPr>
              <w:t>Министр</w:t>
            </w:r>
          </w:p>
        </w:tc>
        <w:tc>
          <w:tcPr>
            <w:tcW w:w="2500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2A7B4C" w:rsidRDefault="002A7B4C">
            <w:pPr>
              <w:pStyle w:val="newncpi0"/>
              <w:jc w:val="right"/>
            </w:pPr>
            <w:proofErr w:type="spellStart"/>
            <w:r>
              <w:rPr>
                <w:rStyle w:val="pers"/>
              </w:rPr>
              <w:t>В.А.Ващенко</w:t>
            </w:r>
            <w:proofErr w:type="spellEnd"/>
          </w:p>
        </w:tc>
      </w:tr>
    </w:tbl>
    <w:p w:rsidR="002A7B4C" w:rsidRDefault="002A7B4C">
      <w:pPr>
        <w:pStyle w:val="newncpi"/>
      </w:pPr>
      <w:r>
        <w:t> </w:t>
      </w: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</w:p>
    <w:p w:rsidR="002A7B4C" w:rsidRDefault="002A7B4C">
      <w:pPr>
        <w:pStyle w:val="newncpi"/>
      </w:pPr>
      <w:r>
        <w:lastRenderedPageBreak/>
        <w:t>МКС 13.340.01</w:t>
      </w:r>
    </w:p>
    <w:p w:rsidR="002A7B4C" w:rsidRDefault="002A7B4C">
      <w:pPr>
        <w:pStyle w:val="nonumheader"/>
        <w:jc w:val="left"/>
      </w:pPr>
      <w:r>
        <w:t>ИЗМЕНЕНИЕ № 1 ТКП 295-2011</w:t>
      </w:r>
    </w:p>
    <w:p w:rsidR="002A7B4C" w:rsidRDefault="002A7B4C">
      <w:pPr>
        <w:pStyle w:val="nonumheader"/>
      </w:pPr>
      <w:r>
        <w:t>ПОЖАРНАЯ ТЕХНИКА. ОГНЕТУШИТЕЛИ. ТРЕБОВАНИЯ К ВЫБОРУ И ЭКСПЛУАТАЦИИ</w:t>
      </w:r>
    </w:p>
    <w:p w:rsidR="002A7B4C" w:rsidRDefault="002A7B4C">
      <w:pPr>
        <w:pStyle w:val="nonumheader"/>
      </w:pPr>
      <w:r>
        <w:t>ПАЖАРНАЯ ТЭХНІКА. ВОГНЕТУШЫЦЕЛІ. ПАТРАБАВАННІ ДА ВЫБАРУ І ЭКСПЛУАТАЦЫІ</w:t>
      </w:r>
    </w:p>
    <w:p w:rsidR="002A7B4C" w:rsidRDefault="002A7B4C">
      <w:pPr>
        <w:pStyle w:val="newncpi0"/>
      </w:pPr>
      <w:r>
        <w:t>_____________________________________________________________________________</w:t>
      </w:r>
    </w:p>
    <w:p w:rsidR="002A7B4C" w:rsidRDefault="002A7B4C">
      <w:pPr>
        <w:pStyle w:val="newncpi"/>
      </w:pPr>
      <w:r>
        <w:t>Введено в действие постановлением МЧС Республики Беларусь от 18.10.2016 № 63</w:t>
      </w:r>
    </w:p>
    <w:p w:rsidR="002A7B4C" w:rsidRDefault="002A7B4C">
      <w:pPr>
        <w:pStyle w:val="newncpi"/>
      </w:pPr>
      <w:r>
        <w:t> </w:t>
      </w:r>
    </w:p>
    <w:p w:rsidR="002A7B4C" w:rsidRDefault="002A7B4C">
      <w:pPr>
        <w:pStyle w:val="onestring"/>
      </w:pPr>
      <w:r>
        <w:t>Дата введения 01.03.2017</w:t>
      </w:r>
    </w:p>
    <w:p w:rsidR="002A7B4C" w:rsidRDefault="002A7B4C">
      <w:pPr>
        <w:pStyle w:val="newncpi"/>
      </w:pPr>
      <w:r>
        <w:t> </w:t>
      </w:r>
    </w:p>
    <w:p w:rsidR="002A7B4C" w:rsidRDefault="002A7B4C">
      <w:pPr>
        <w:pStyle w:val="newncpi"/>
      </w:pPr>
      <w:r>
        <w:t>Пункт 1.1. Слово «размещению</w:t>
      </w:r>
      <w:proofErr w:type="gramStart"/>
      <w:r>
        <w:t>,»</w:t>
      </w:r>
      <w:proofErr w:type="gramEnd"/>
      <w:r>
        <w:t xml:space="preserve"> исключить.</w:t>
      </w:r>
    </w:p>
    <w:p w:rsidR="002A7B4C" w:rsidRDefault="002A7B4C">
      <w:pPr>
        <w:pStyle w:val="newncpi"/>
      </w:pPr>
      <w:r>
        <w:t>Нормативные ссылки. Дополнить «ТКП 474-2013 Категорирование помещений, зданий и наружных установок по взрывопожарной и пожарной опасности».</w:t>
      </w:r>
    </w:p>
    <w:p w:rsidR="002A7B4C" w:rsidRDefault="002A7B4C">
      <w:pPr>
        <w:pStyle w:val="newncpi"/>
      </w:pPr>
      <w:r>
        <w:t xml:space="preserve">Пункт 4.1.24. Слова «и </w:t>
      </w:r>
      <w:proofErr w:type="gramStart"/>
      <w:r>
        <w:t>размещении</w:t>
      </w:r>
      <w:proofErr w:type="gramEnd"/>
      <w:r>
        <w:t xml:space="preserve"> огнетушителей на автотранспортных средствах» заменить словами «огнетушителей, размещаемых на автотранспортных средствах,».</w:t>
      </w:r>
    </w:p>
    <w:p w:rsidR="002A7B4C" w:rsidRDefault="002A7B4C">
      <w:pPr>
        <w:pStyle w:val="newncpi"/>
      </w:pPr>
      <w:r>
        <w:t>Подраздел 4.2 исключить.</w:t>
      </w:r>
    </w:p>
    <w:p w:rsidR="002A7B4C" w:rsidRDefault="002A7B4C">
      <w:pPr>
        <w:pStyle w:val="newncpi"/>
      </w:pPr>
      <w:r>
        <w:t>Пункт 4.3.5. Слова «журнал учета огнетушителей» заменить словами «журнал учета и технического облуживания огнетушителей».</w:t>
      </w:r>
    </w:p>
    <w:p w:rsidR="002A7B4C" w:rsidRDefault="002A7B4C">
      <w:pPr>
        <w:pStyle w:val="newncpi"/>
      </w:pPr>
      <w:r>
        <w:t>Пункт 4.3.7. Предложение третье исключить.</w:t>
      </w:r>
    </w:p>
    <w:p w:rsidR="002A7B4C" w:rsidRDefault="002A7B4C">
      <w:pPr>
        <w:pStyle w:val="newncpi"/>
      </w:pPr>
      <w:r>
        <w:t>Пункты 4.3.16 и 4.5.3. Слова «в журнале учета огнетушителей» заменить словами «в журнале учета и технического облуживания огнетушителей».</w:t>
      </w:r>
    </w:p>
    <w:p w:rsidR="002A7B4C" w:rsidRDefault="002A7B4C">
      <w:pPr>
        <w:pStyle w:val="newncpi"/>
      </w:pPr>
      <w:r>
        <w:t>Пункт 4.3.20. Слова «в журнале по рекомендуемой форме» заменить словами «в журнале учета и технического облуживания огнетушителей».</w:t>
      </w:r>
    </w:p>
    <w:p w:rsidR="002A7B4C" w:rsidRDefault="002A7B4C">
      <w:pPr>
        <w:pStyle w:val="newncpi"/>
      </w:pPr>
      <w:r>
        <w:t>Пункт 4.5.1. Слова «в специальном журнале» заменить словами «в журнале учета и технического облуживания огнетушителей».</w:t>
      </w:r>
    </w:p>
    <w:p w:rsidR="002A7B4C" w:rsidRDefault="002A7B4C">
      <w:pPr>
        <w:pStyle w:val="newncpi"/>
      </w:pPr>
      <w:r>
        <w:t>Приложение В. Таблицы В</w:t>
      </w:r>
      <w:proofErr w:type="gramStart"/>
      <w:r>
        <w:t>1</w:t>
      </w:r>
      <w:proofErr w:type="gramEnd"/>
      <w:r>
        <w:t xml:space="preserve"> и В2. Ссылку на [3] заменить ссылкой на ТКП 474.</w:t>
      </w:r>
    </w:p>
    <w:p w:rsidR="002A7B4C" w:rsidRDefault="002A7B4C">
      <w:pPr>
        <w:pStyle w:val="newncpi"/>
      </w:pPr>
      <w:r>
        <w:t>Приложение Г. Таблица Г</w:t>
      </w:r>
      <w:proofErr w:type="gramStart"/>
      <w:r>
        <w:t>2</w:t>
      </w:r>
      <w:proofErr w:type="gramEnd"/>
      <w:r>
        <w:t>. Название таблицы изложить в следующей редакции: «2. Таблица Г</w:t>
      </w:r>
      <w:proofErr w:type="gramStart"/>
      <w:r>
        <w:t>2</w:t>
      </w:r>
      <w:proofErr w:type="gramEnd"/>
      <w:r>
        <w:t> – Журнал учета и технического обслуживания огнетушителей».</w:t>
      </w:r>
    </w:p>
    <w:p w:rsidR="002A7B4C" w:rsidRDefault="002A7B4C">
      <w:pPr>
        <w:pStyle w:val="newncpi"/>
      </w:pPr>
      <w:r>
        <w:t xml:space="preserve">Приложение Г. Таблица Г3. </w:t>
      </w:r>
      <w:bookmarkStart w:id="0" w:name="_GoBack"/>
      <w:r>
        <w:t>Название таблицы изложить в следующей редакции: «Таблица Г3 – Результаты проведения испытаний со вскрытием огнетушителя и его перезарядки».</w:t>
      </w:r>
    </w:p>
    <w:bookmarkEnd w:id="0"/>
    <w:p w:rsidR="002A7B4C" w:rsidRDefault="002A7B4C">
      <w:pPr>
        <w:pStyle w:val="newncpi"/>
      </w:pPr>
      <w:r>
        <w:t>Библиография. Ссылку [1] изложить в следующей редакции:</w:t>
      </w:r>
    </w:p>
    <w:p w:rsidR="002A7B4C" w:rsidRDefault="002A7B4C">
      <w:pPr>
        <w:pStyle w:val="newncpi"/>
      </w:pPr>
      <w:r>
        <w:t>«[1] ППБ Беларуси 01-2014 Правила пожарной безопасности Республики Беларусь.</w:t>
      </w:r>
    </w:p>
    <w:p w:rsidR="002A7B4C" w:rsidRDefault="002A7B4C">
      <w:pPr>
        <w:pStyle w:val="newncpi"/>
      </w:pPr>
      <w:r>
        <w:t>Утверждены постановлением Министерства по чрезвычайным ситуациям Республики Беларусь от 14 марта 2014 г. № 3.».</w:t>
      </w:r>
    </w:p>
    <w:p w:rsidR="002A7B4C" w:rsidRDefault="002A7B4C">
      <w:pPr>
        <w:pStyle w:val="newncpi"/>
      </w:pPr>
      <w:r>
        <w:t>Ссылку [2] изложить в следующей редакции:</w:t>
      </w:r>
    </w:p>
    <w:p w:rsidR="002A7B4C" w:rsidRDefault="002A7B4C">
      <w:pPr>
        <w:pStyle w:val="newncpi"/>
      </w:pPr>
      <w:r>
        <w:t>«[2] Правила по обеспечению промышленной безопасности оборудования, работающего под избыточным давлением.</w:t>
      </w:r>
    </w:p>
    <w:p w:rsidR="002A7B4C" w:rsidRDefault="002A7B4C">
      <w:pPr>
        <w:pStyle w:val="newncpi"/>
      </w:pPr>
      <w:r>
        <w:t>Утверждены постановлением Министерства по чрезвычайным ситуациям Республики Беларусь от 28 января 2016 г. № 7.».</w:t>
      </w:r>
    </w:p>
    <w:p w:rsidR="002A7B4C" w:rsidRDefault="002A7B4C">
      <w:pPr>
        <w:pStyle w:val="newncpi"/>
      </w:pPr>
      <w:r>
        <w:t>Ссылку [3] исключить.</w:t>
      </w:r>
    </w:p>
    <w:p w:rsidR="002A7B4C" w:rsidRDefault="002A7B4C">
      <w:pPr>
        <w:pStyle w:val="newncpi"/>
      </w:pPr>
      <w:r>
        <w:t> </w:t>
      </w:r>
    </w:p>
    <w:p w:rsidR="002A7B4C" w:rsidRDefault="002A7B4C">
      <w:pPr>
        <w:pStyle w:val="newncpi0"/>
        <w:jc w:val="center"/>
      </w:pPr>
      <w:r>
        <w:t>(ИУ ТНПА № 10-2016)</w:t>
      </w:r>
    </w:p>
    <w:p w:rsidR="00803532" w:rsidRDefault="00803532"/>
    <w:sectPr w:rsidR="00803532" w:rsidSect="002A7B4C">
      <w:headerReference w:type="even" r:id="rId7"/>
      <w:headerReference w:type="default" r:id="rId8"/>
      <w:pgSz w:w="11906" w:h="16838"/>
      <w:pgMar w:top="1134" w:right="1120" w:bottom="1134" w:left="1400" w:header="280" w:footer="1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D5C" w:rsidRDefault="00CF1D5C" w:rsidP="002A7B4C">
      <w:pPr>
        <w:spacing w:after="0" w:line="240" w:lineRule="auto"/>
      </w:pPr>
      <w:r>
        <w:separator/>
      </w:r>
    </w:p>
  </w:endnote>
  <w:endnote w:type="continuationSeparator" w:id="0">
    <w:p w:rsidR="00CF1D5C" w:rsidRDefault="00CF1D5C" w:rsidP="002A7B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D5C" w:rsidRDefault="00CF1D5C" w:rsidP="002A7B4C">
      <w:pPr>
        <w:spacing w:after="0" w:line="240" w:lineRule="auto"/>
      </w:pPr>
      <w:r>
        <w:separator/>
      </w:r>
    </w:p>
  </w:footnote>
  <w:footnote w:type="continuationSeparator" w:id="0">
    <w:p w:rsidR="00CF1D5C" w:rsidRDefault="00CF1D5C" w:rsidP="002A7B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B4C" w:rsidRDefault="002A7B4C" w:rsidP="008579F6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A7B4C" w:rsidRDefault="002A7B4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B4C" w:rsidRPr="002A7B4C" w:rsidRDefault="002A7B4C" w:rsidP="008579F6">
    <w:pPr>
      <w:pStyle w:val="a3"/>
      <w:framePr w:wrap="around" w:vAnchor="text" w:hAnchor="margin" w:xAlign="center" w:y="1"/>
      <w:rPr>
        <w:rStyle w:val="a7"/>
        <w:rFonts w:ascii="Times New Roman" w:hAnsi="Times New Roman" w:cs="Times New Roman"/>
        <w:sz w:val="24"/>
      </w:rPr>
    </w:pPr>
    <w:r w:rsidRPr="002A7B4C">
      <w:rPr>
        <w:rStyle w:val="a7"/>
        <w:rFonts w:ascii="Times New Roman" w:hAnsi="Times New Roman" w:cs="Times New Roman"/>
        <w:sz w:val="24"/>
      </w:rPr>
      <w:fldChar w:fldCharType="begin"/>
    </w:r>
    <w:r w:rsidRPr="002A7B4C">
      <w:rPr>
        <w:rStyle w:val="a7"/>
        <w:rFonts w:ascii="Times New Roman" w:hAnsi="Times New Roman" w:cs="Times New Roman"/>
        <w:sz w:val="24"/>
      </w:rPr>
      <w:instrText xml:space="preserve">PAGE  </w:instrText>
    </w:r>
    <w:r w:rsidRPr="002A7B4C">
      <w:rPr>
        <w:rStyle w:val="a7"/>
        <w:rFonts w:ascii="Times New Roman" w:hAnsi="Times New Roman" w:cs="Times New Roman"/>
        <w:sz w:val="24"/>
      </w:rPr>
      <w:fldChar w:fldCharType="separate"/>
    </w:r>
    <w:r w:rsidR="00F152F2">
      <w:rPr>
        <w:rStyle w:val="a7"/>
        <w:rFonts w:ascii="Times New Roman" w:hAnsi="Times New Roman" w:cs="Times New Roman"/>
        <w:noProof/>
        <w:sz w:val="24"/>
      </w:rPr>
      <w:t>2</w:t>
    </w:r>
    <w:r w:rsidRPr="002A7B4C">
      <w:rPr>
        <w:rStyle w:val="a7"/>
        <w:rFonts w:ascii="Times New Roman" w:hAnsi="Times New Roman" w:cs="Times New Roman"/>
        <w:sz w:val="24"/>
      </w:rPr>
      <w:fldChar w:fldCharType="end"/>
    </w:r>
  </w:p>
  <w:p w:rsidR="002A7B4C" w:rsidRPr="002A7B4C" w:rsidRDefault="002A7B4C">
    <w:pPr>
      <w:pStyle w:val="a3"/>
      <w:rPr>
        <w:rFonts w:ascii="Times New Roman" w:hAnsi="Times New Roman" w:cs="Times New Roman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B4C"/>
    <w:rsid w:val="0009322B"/>
    <w:rsid w:val="002A7B4C"/>
    <w:rsid w:val="003847FF"/>
    <w:rsid w:val="004055CD"/>
    <w:rsid w:val="004111C3"/>
    <w:rsid w:val="00465803"/>
    <w:rsid w:val="00803532"/>
    <w:rsid w:val="00921767"/>
    <w:rsid w:val="00C700E4"/>
    <w:rsid w:val="00CF1D5C"/>
    <w:rsid w:val="00F1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2A7B4C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onestring">
    <w:name w:val="onestring"/>
    <w:basedOn w:val="a"/>
    <w:rsid w:val="002A7B4C"/>
    <w:pPr>
      <w:spacing w:after="0" w:line="240" w:lineRule="auto"/>
      <w:jc w:val="right"/>
    </w:pPr>
    <w:rPr>
      <w:rFonts w:ascii="Times New Roman" w:eastAsiaTheme="minorEastAsia" w:hAnsi="Times New Roman" w:cs="Times New Roman"/>
      <w:lang w:eastAsia="ru-RU"/>
    </w:rPr>
  </w:style>
  <w:style w:type="paragraph" w:customStyle="1" w:styleId="preamble">
    <w:name w:val="preamble"/>
    <w:basedOn w:val="a"/>
    <w:rsid w:val="002A7B4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"/>
    <w:rsid w:val="002A7B4C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ewncpi">
    <w:name w:val="newncpi"/>
    <w:basedOn w:val="a"/>
    <w:rsid w:val="002A7B4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2A7B4C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2A7B4C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2A7B4C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2A7B4C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2A7B4C"/>
    <w:rPr>
      <w:rFonts w:ascii="Times New Roman" w:hAnsi="Times New Roman" w:cs="Times New Roman" w:hint="default"/>
    </w:rPr>
  </w:style>
  <w:style w:type="character" w:customStyle="1" w:styleId="post">
    <w:name w:val="post"/>
    <w:basedOn w:val="a0"/>
    <w:rsid w:val="002A7B4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2A7B4C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2A7B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A7B4C"/>
  </w:style>
  <w:style w:type="paragraph" w:styleId="a5">
    <w:name w:val="footer"/>
    <w:basedOn w:val="a"/>
    <w:link w:val="a6"/>
    <w:uiPriority w:val="99"/>
    <w:unhideWhenUsed/>
    <w:rsid w:val="002A7B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A7B4C"/>
  </w:style>
  <w:style w:type="character" w:styleId="a7">
    <w:name w:val="page number"/>
    <w:basedOn w:val="a0"/>
    <w:uiPriority w:val="99"/>
    <w:semiHidden/>
    <w:unhideWhenUsed/>
    <w:rsid w:val="002A7B4C"/>
  </w:style>
  <w:style w:type="table" w:styleId="a8">
    <w:name w:val="Table Grid"/>
    <w:basedOn w:val="a1"/>
    <w:uiPriority w:val="59"/>
    <w:rsid w:val="002A7B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ncpi">
    <w:name w:val="titlencpi"/>
    <w:basedOn w:val="a"/>
    <w:rsid w:val="002A7B4C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onestring">
    <w:name w:val="onestring"/>
    <w:basedOn w:val="a"/>
    <w:rsid w:val="002A7B4C"/>
    <w:pPr>
      <w:spacing w:after="0" w:line="240" w:lineRule="auto"/>
      <w:jc w:val="right"/>
    </w:pPr>
    <w:rPr>
      <w:rFonts w:ascii="Times New Roman" w:eastAsiaTheme="minorEastAsia" w:hAnsi="Times New Roman" w:cs="Times New Roman"/>
      <w:lang w:eastAsia="ru-RU"/>
    </w:rPr>
  </w:style>
  <w:style w:type="paragraph" w:customStyle="1" w:styleId="preamble">
    <w:name w:val="preamble"/>
    <w:basedOn w:val="a"/>
    <w:rsid w:val="002A7B4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"/>
    <w:rsid w:val="002A7B4C"/>
    <w:pPr>
      <w:spacing w:before="24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ewncpi">
    <w:name w:val="newncpi"/>
    <w:basedOn w:val="a"/>
    <w:rsid w:val="002A7B4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2A7B4C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2A7B4C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2A7B4C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2A7B4C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2A7B4C"/>
    <w:rPr>
      <w:rFonts w:ascii="Times New Roman" w:hAnsi="Times New Roman" w:cs="Times New Roman" w:hint="default"/>
    </w:rPr>
  </w:style>
  <w:style w:type="character" w:customStyle="1" w:styleId="post">
    <w:name w:val="post"/>
    <w:basedOn w:val="a0"/>
    <w:rsid w:val="002A7B4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2A7B4C"/>
    <w:rPr>
      <w:rFonts w:ascii="Times New Roman" w:hAnsi="Times New Roman" w:cs="Times New Roman" w:hint="default"/>
      <w:b/>
      <w:bCs/>
      <w:sz w:val="22"/>
      <w:szCs w:val="22"/>
    </w:rPr>
  </w:style>
  <w:style w:type="paragraph" w:styleId="a3">
    <w:name w:val="header"/>
    <w:basedOn w:val="a"/>
    <w:link w:val="a4"/>
    <w:uiPriority w:val="99"/>
    <w:unhideWhenUsed/>
    <w:rsid w:val="002A7B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A7B4C"/>
  </w:style>
  <w:style w:type="paragraph" w:styleId="a5">
    <w:name w:val="footer"/>
    <w:basedOn w:val="a"/>
    <w:link w:val="a6"/>
    <w:uiPriority w:val="99"/>
    <w:unhideWhenUsed/>
    <w:rsid w:val="002A7B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A7B4C"/>
  </w:style>
  <w:style w:type="character" w:styleId="a7">
    <w:name w:val="page number"/>
    <w:basedOn w:val="a0"/>
    <w:uiPriority w:val="99"/>
    <w:semiHidden/>
    <w:unhideWhenUsed/>
    <w:rsid w:val="002A7B4C"/>
  </w:style>
  <w:style w:type="table" w:styleId="a8">
    <w:name w:val="Table Grid"/>
    <w:basedOn w:val="a1"/>
    <w:uiPriority w:val="59"/>
    <w:rsid w:val="002A7B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2636</Characters>
  <Application>Microsoft Office Word</Application>
  <DocSecurity>0</DocSecurity>
  <Lines>53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</cp:lastModifiedBy>
  <cp:revision>2</cp:revision>
  <cp:lastPrinted>2017-01-31T15:04:00Z</cp:lastPrinted>
  <dcterms:created xsi:type="dcterms:W3CDTF">2017-03-01T14:46:00Z</dcterms:created>
  <dcterms:modified xsi:type="dcterms:W3CDTF">2017-03-01T14:46:00Z</dcterms:modified>
</cp:coreProperties>
</file>