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21600" w:type="dxa"/>
        <w:tblCellMar>
          <w:left w:w="0" w:type="dxa"/>
          <w:right w:w="0" w:type="dxa"/>
        </w:tblCellMar>
        <w:tblLook w:val="04A0" w:firstRow="1" w:lastRow="0" w:firstColumn="1" w:lastColumn="0" w:noHBand="0" w:noVBand="1"/>
      </w:tblPr>
      <w:tblGrid>
        <w:gridCol w:w="21600"/>
      </w:tblGrid>
      <w:tr w:rsidR="00131EB5" w:rsidRPr="00131EB5" w:rsidTr="00131EB5">
        <w:tc>
          <w:tcPr>
            <w:tcW w:w="7683" w:type="dxa"/>
            <w:tcMar>
              <w:top w:w="0" w:type="dxa"/>
              <w:left w:w="6" w:type="dxa"/>
              <w:bottom w:w="0" w:type="dxa"/>
              <w:right w:w="6" w:type="dxa"/>
            </w:tcMar>
            <w:hideMark/>
          </w:tcPr>
          <w:p w:rsidR="00131EB5" w:rsidRPr="00131EB5" w:rsidRDefault="00131EB5" w:rsidP="00131EB5">
            <w:pPr>
              <w:spacing w:after="0" w:line="240" w:lineRule="auto"/>
              <w:ind w:firstLine="567"/>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131EB5">
              <w:rPr>
                <w:rFonts w:ascii="Times New Roman" w:eastAsia="Times New Roman" w:hAnsi="Times New Roman" w:cs="Times New Roman"/>
                <w:sz w:val="24"/>
                <w:szCs w:val="24"/>
                <w:lang w:eastAsia="ru-RU"/>
              </w:rPr>
              <w:t>Проект</w:t>
            </w:r>
            <w:r w:rsidRPr="00131EB5">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 xml:space="preserve">                                                                                                            </w:t>
            </w:r>
            <w:r w:rsidRPr="00131EB5">
              <w:rPr>
                <w:rFonts w:ascii="Times New Roman" w:eastAsia="Times New Roman" w:hAnsi="Times New Roman" w:cs="Times New Roman"/>
                <w:sz w:val="24"/>
                <w:szCs w:val="24"/>
                <w:lang w:eastAsia="ru-RU"/>
              </w:rPr>
              <w:t>Внесен Советом Министров</w:t>
            </w:r>
            <w:r w:rsidRPr="00131EB5">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 xml:space="preserve">                                                                                                            </w:t>
            </w:r>
            <w:r w:rsidRPr="00131EB5">
              <w:rPr>
                <w:rFonts w:ascii="Times New Roman" w:eastAsia="Times New Roman" w:hAnsi="Times New Roman" w:cs="Times New Roman"/>
                <w:sz w:val="24"/>
                <w:szCs w:val="24"/>
                <w:lang w:eastAsia="ru-RU"/>
              </w:rPr>
              <w:t>Республики Беларусь</w:t>
            </w:r>
          </w:p>
        </w:tc>
      </w:tr>
    </w:tbl>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tbl>
      <w:tblPr>
        <w:tblW w:w="21600" w:type="dxa"/>
        <w:tblCellMar>
          <w:left w:w="0" w:type="dxa"/>
          <w:right w:w="0" w:type="dxa"/>
        </w:tblCellMar>
        <w:tblLook w:val="04A0" w:firstRow="1" w:lastRow="0" w:firstColumn="1" w:lastColumn="0" w:noHBand="0" w:noVBand="1"/>
      </w:tblPr>
      <w:tblGrid>
        <w:gridCol w:w="21600"/>
      </w:tblGrid>
      <w:tr w:rsidR="00131EB5" w:rsidRPr="00131EB5" w:rsidTr="00131EB5">
        <w:tc>
          <w:tcPr>
            <w:tcW w:w="21600" w:type="dxa"/>
            <w:tcMar>
              <w:top w:w="0" w:type="dxa"/>
              <w:left w:w="6" w:type="dxa"/>
              <w:bottom w:w="0" w:type="dxa"/>
              <w:right w:w="6" w:type="dxa"/>
            </w:tcMar>
            <w:hideMark/>
          </w:tcPr>
          <w:p w:rsidR="00131EB5" w:rsidRPr="00131EB5" w:rsidRDefault="00131EB5" w:rsidP="00131EB5">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w:t>
            </w:r>
            <w:r w:rsidRPr="00131EB5">
              <w:rPr>
                <w:rFonts w:ascii="Times New Roman" w:eastAsia="Times New Roman" w:hAnsi="Times New Roman" w:cs="Times New Roman"/>
                <w:sz w:val="24"/>
                <w:szCs w:val="24"/>
                <w:lang w:eastAsia="ru-RU"/>
              </w:rPr>
              <w:t>ЗАКОН РЕСПУБЛИКИ БЕЛАРУСЬ</w:t>
            </w:r>
          </w:p>
        </w:tc>
      </w:tr>
    </w:tbl>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tbl>
      <w:tblPr>
        <w:tblW w:w="21600" w:type="dxa"/>
        <w:tblInd w:w="-703" w:type="dxa"/>
        <w:tblCellMar>
          <w:left w:w="0" w:type="dxa"/>
          <w:right w:w="0" w:type="dxa"/>
        </w:tblCellMar>
        <w:tblLook w:val="04A0" w:firstRow="1" w:lastRow="0" w:firstColumn="1" w:lastColumn="0" w:noHBand="0" w:noVBand="1"/>
      </w:tblPr>
      <w:tblGrid>
        <w:gridCol w:w="21600"/>
      </w:tblGrid>
      <w:tr w:rsidR="00131EB5" w:rsidRPr="00131EB5" w:rsidTr="00131EB5">
        <w:tc>
          <w:tcPr>
            <w:tcW w:w="21600" w:type="dxa"/>
            <w:tcMar>
              <w:top w:w="0" w:type="dxa"/>
              <w:left w:w="6" w:type="dxa"/>
              <w:bottom w:w="0" w:type="dxa"/>
              <w:right w:w="6" w:type="dxa"/>
            </w:tcMar>
            <w:hideMark/>
          </w:tcPr>
          <w:p w:rsidR="00131EB5" w:rsidRDefault="00131EB5" w:rsidP="00131EB5">
            <w:pPr>
              <w:spacing w:after="0" w:line="240" w:lineRule="auto"/>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                       </w:t>
            </w:r>
            <w:bookmarkStart w:id="0" w:name="_GoBack"/>
            <w:r w:rsidRPr="00131EB5">
              <w:rPr>
                <w:rFonts w:ascii="Times New Roman" w:eastAsia="Times New Roman" w:hAnsi="Times New Roman" w:cs="Times New Roman"/>
                <w:b/>
                <w:bCs/>
                <w:sz w:val="24"/>
                <w:szCs w:val="24"/>
                <w:lang w:eastAsia="ru-RU"/>
              </w:rPr>
              <w:t>О внесении дополнений и изменений в некоторые законы Республики Беларусь</w:t>
            </w:r>
          </w:p>
          <w:p w:rsidR="00131EB5" w:rsidRPr="00131EB5" w:rsidRDefault="00131EB5" w:rsidP="00131EB5">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sz w:val="24"/>
                <w:szCs w:val="24"/>
                <w:lang w:eastAsia="ru-RU"/>
              </w:rPr>
              <w:t xml:space="preserve">                    </w:t>
            </w:r>
            <w:r w:rsidRPr="00131EB5">
              <w:rPr>
                <w:rFonts w:ascii="Times New Roman" w:eastAsia="Times New Roman" w:hAnsi="Times New Roman" w:cs="Times New Roman"/>
                <w:b/>
                <w:bCs/>
                <w:sz w:val="24"/>
                <w:szCs w:val="24"/>
                <w:lang w:eastAsia="ru-RU"/>
              </w:rPr>
              <w:t>по вопросам трудовых отношений</w:t>
            </w:r>
            <w:bookmarkEnd w:id="0"/>
          </w:p>
        </w:tc>
      </w:tr>
    </w:tbl>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jc w:val="both"/>
        <w:rPr>
          <w:rFonts w:ascii="Times New Roman" w:eastAsia="Times New Roman" w:hAnsi="Times New Roman" w:cs="Times New Roman"/>
          <w:sz w:val="24"/>
          <w:szCs w:val="24"/>
          <w:lang w:eastAsia="ru-RU"/>
        </w:rPr>
      </w:pPr>
      <w:proofErr w:type="gramStart"/>
      <w:r w:rsidRPr="00131EB5">
        <w:rPr>
          <w:rFonts w:ascii="Times New Roman" w:eastAsia="Times New Roman" w:hAnsi="Times New Roman" w:cs="Times New Roman"/>
          <w:sz w:val="24"/>
          <w:szCs w:val="24"/>
          <w:lang w:eastAsia="ru-RU"/>
        </w:rPr>
        <w:t>Принят</w:t>
      </w:r>
      <w:proofErr w:type="gramEnd"/>
      <w:r w:rsidRPr="00131EB5">
        <w:rPr>
          <w:rFonts w:ascii="Times New Roman" w:eastAsia="Times New Roman" w:hAnsi="Times New Roman" w:cs="Times New Roman"/>
          <w:sz w:val="24"/>
          <w:szCs w:val="24"/>
          <w:lang w:eastAsia="ru-RU"/>
        </w:rPr>
        <w:t xml:space="preserve"> Палатой представителей</w:t>
      </w:r>
    </w:p>
    <w:p w:rsidR="00131EB5" w:rsidRPr="00131EB5" w:rsidRDefault="00131EB5" w:rsidP="00131EB5">
      <w:pPr>
        <w:shd w:val="clear" w:color="auto" w:fill="FFFFFF"/>
        <w:spacing w:after="0" w:line="240" w:lineRule="auto"/>
        <w:jc w:val="both"/>
        <w:rPr>
          <w:rFonts w:ascii="Times New Roman" w:eastAsia="Times New Roman" w:hAnsi="Times New Roman" w:cs="Times New Roman"/>
          <w:sz w:val="24"/>
          <w:szCs w:val="24"/>
          <w:lang w:eastAsia="ru-RU"/>
        </w:rPr>
      </w:pPr>
      <w:proofErr w:type="gramStart"/>
      <w:r w:rsidRPr="00131EB5">
        <w:rPr>
          <w:rFonts w:ascii="Times New Roman" w:eastAsia="Times New Roman" w:hAnsi="Times New Roman" w:cs="Times New Roman"/>
          <w:sz w:val="24"/>
          <w:szCs w:val="24"/>
          <w:lang w:eastAsia="ru-RU"/>
        </w:rPr>
        <w:t>Одобрен</w:t>
      </w:r>
      <w:proofErr w:type="gramEnd"/>
      <w:r w:rsidRPr="00131EB5">
        <w:rPr>
          <w:rFonts w:ascii="Times New Roman" w:eastAsia="Times New Roman" w:hAnsi="Times New Roman" w:cs="Times New Roman"/>
          <w:sz w:val="24"/>
          <w:szCs w:val="24"/>
          <w:lang w:eastAsia="ru-RU"/>
        </w:rPr>
        <w:t xml:space="preserve"> Советом Республики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Статья 1. </w:t>
      </w:r>
      <w:proofErr w:type="gramStart"/>
      <w:r w:rsidRPr="00131EB5">
        <w:rPr>
          <w:rFonts w:ascii="Times New Roman" w:eastAsia="Times New Roman" w:hAnsi="Times New Roman" w:cs="Times New Roman"/>
          <w:sz w:val="24"/>
          <w:szCs w:val="24"/>
          <w:lang w:eastAsia="ru-RU"/>
        </w:rPr>
        <w:t>Часть вторую статьи 14 Закона Республики Беларусь от 15 июня 1993 года «О пожарной безопасности» (</w:t>
      </w:r>
      <w:proofErr w:type="spellStart"/>
      <w:r w:rsidRPr="00131EB5">
        <w:rPr>
          <w:rFonts w:ascii="Times New Roman" w:eastAsia="Times New Roman" w:hAnsi="Times New Roman" w:cs="Times New Roman"/>
          <w:sz w:val="24"/>
          <w:szCs w:val="24"/>
          <w:lang w:eastAsia="ru-RU"/>
        </w:rPr>
        <w:t>Ведамасцi</w:t>
      </w:r>
      <w:proofErr w:type="spellEnd"/>
      <w:r w:rsidRPr="00131EB5">
        <w:rPr>
          <w:rFonts w:ascii="Times New Roman" w:eastAsia="Times New Roman" w:hAnsi="Times New Roman" w:cs="Times New Roman"/>
          <w:sz w:val="24"/>
          <w:szCs w:val="24"/>
          <w:lang w:eastAsia="ru-RU"/>
        </w:rPr>
        <w:t xml:space="preserve"> </w:t>
      </w:r>
      <w:proofErr w:type="spellStart"/>
      <w:r w:rsidRPr="00131EB5">
        <w:rPr>
          <w:rFonts w:ascii="Times New Roman" w:eastAsia="Times New Roman" w:hAnsi="Times New Roman" w:cs="Times New Roman"/>
          <w:sz w:val="24"/>
          <w:szCs w:val="24"/>
          <w:lang w:eastAsia="ru-RU"/>
        </w:rPr>
        <w:t>Вярхоўнага</w:t>
      </w:r>
      <w:proofErr w:type="spellEnd"/>
      <w:r w:rsidRPr="00131EB5">
        <w:rPr>
          <w:rFonts w:ascii="Times New Roman" w:eastAsia="Times New Roman" w:hAnsi="Times New Roman" w:cs="Times New Roman"/>
          <w:sz w:val="24"/>
          <w:szCs w:val="24"/>
          <w:lang w:eastAsia="ru-RU"/>
        </w:rPr>
        <w:t xml:space="preserve"> </w:t>
      </w:r>
      <w:proofErr w:type="spellStart"/>
      <w:r w:rsidRPr="00131EB5">
        <w:rPr>
          <w:rFonts w:ascii="Times New Roman" w:eastAsia="Times New Roman" w:hAnsi="Times New Roman" w:cs="Times New Roman"/>
          <w:sz w:val="24"/>
          <w:szCs w:val="24"/>
          <w:lang w:eastAsia="ru-RU"/>
        </w:rPr>
        <w:t>Савета</w:t>
      </w:r>
      <w:proofErr w:type="spellEnd"/>
      <w:r w:rsidRPr="00131EB5">
        <w:rPr>
          <w:rFonts w:ascii="Times New Roman" w:eastAsia="Times New Roman" w:hAnsi="Times New Roman" w:cs="Times New Roman"/>
          <w:sz w:val="24"/>
          <w:szCs w:val="24"/>
          <w:lang w:eastAsia="ru-RU"/>
        </w:rPr>
        <w:t xml:space="preserve"> </w:t>
      </w:r>
      <w:proofErr w:type="spellStart"/>
      <w:r w:rsidRPr="00131EB5">
        <w:rPr>
          <w:rFonts w:ascii="Times New Roman" w:eastAsia="Times New Roman" w:hAnsi="Times New Roman" w:cs="Times New Roman"/>
          <w:sz w:val="24"/>
          <w:szCs w:val="24"/>
          <w:lang w:eastAsia="ru-RU"/>
        </w:rPr>
        <w:t>Рэспублiкi</w:t>
      </w:r>
      <w:proofErr w:type="spellEnd"/>
      <w:r w:rsidRPr="00131EB5">
        <w:rPr>
          <w:rFonts w:ascii="Times New Roman" w:eastAsia="Times New Roman" w:hAnsi="Times New Roman" w:cs="Times New Roman"/>
          <w:sz w:val="24"/>
          <w:szCs w:val="24"/>
          <w:lang w:eastAsia="ru-RU"/>
        </w:rPr>
        <w:t xml:space="preserve"> Беларусь, 1993 г., № 23, ст. 282; </w:t>
      </w:r>
      <w:proofErr w:type="spellStart"/>
      <w:r w:rsidRPr="00131EB5">
        <w:rPr>
          <w:rFonts w:ascii="Times New Roman" w:eastAsia="Times New Roman" w:hAnsi="Times New Roman" w:cs="Times New Roman"/>
          <w:sz w:val="24"/>
          <w:szCs w:val="24"/>
          <w:lang w:eastAsia="ru-RU"/>
        </w:rPr>
        <w:t>Ведамасцi</w:t>
      </w:r>
      <w:proofErr w:type="spellEnd"/>
      <w:r w:rsidRPr="00131EB5">
        <w:rPr>
          <w:rFonts w:ascii="Times New Roman" w:eastAsia="Times New Roman" w:hAnsi="Times New Roman" w:cs="Times New Roman"/>
          <w:sz w:val="24"/>
          <w:szCs w:val="24"/>
          <w:lang w:eastAsia="ru-RU"/>
        </w:rPr>
        <w:t xml:space="preserve"> </w:t>
      </w:r>
      <w:proofErr w:type="spellStart"/>
      <w:r w:rsidRPr="00131EB5">
        <w:rPr>
          <w:rFonts w:ascii="Times New Roman" w:eastAsia="Times New Roman" w:hAnsi="Times New Roman" w:cs="Times New Roman"/>
          <w:sz w:val="24"/>
          <w:szCs w:val="24"/>
          <w:lang w:eastAsia="ru-RU"/>
        </w:rPr>
        <w:t>Нацыянальнага</w:t>
      </w:r>
      <w:proofErr w:type="spellEnd"/>
      <w:r w:rsidRPr="00131EB5">
        <w:rPr>
          <w:rFonts w:ascii="Times New Roman" w:eastAsia="Times New Roman" w:hAnsi="Times New Roman" w:cs="Times New Roman"/>
          <w:sz w:val="24"/>
          <w:szCs w:val="24"/>
          <w:lang w:eastAsia="ru-RU"/>
        </w:rPr>
        <w:t xml:space="preserve"> сходу </w:t>
      </w:r>
      <w:proofErr w:type="spellStart"/>
      <w:r w:rsidRPr="00131EB5">
        <w:rPr>
          <w:rFonts w:ascii="Times New Roman" w:eastAsia="Times New Roman" w:hAnsi="Times New Roman" w:cs="Times New Roman"/>
          <w:sz w:val="24"/>
          <w:szCs w:val="24"/>
          <w:lang w:eastAsia="ru-RU"/>
        </w:rPr>
        <w:t>Рэспублiкi</w:t>
      </w:r>
      <w:proofErr w:type="spellEnd"/>
      <w:r w:rsidRPr="00131EB5">
        <w:rPr>
          <w:rFonts w:ascii="Times New Roman" w:eastAsia="Times New Roman" w:hAnsi="Times New Roman" w:cs="Times New Roman"/>
          <w:sz w:val="24"/>
          <w:szCs w:val="24"/>
          <w:lang w:eastAsia="ru-RU"/>
        </w:rPr>
        <w:t xml:space="preserve"> Беларусь, 1997 г., № 33, ст. 658; Национальный реестр правовых актов Республики Беларусь, 2002 г., № 9, 2/838) после слов «соответствующих должностных» дополнить словом «(рабочих)».</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2. Внести в Трудовой кодекс Республики Беларусь от 26 июля 1999 года (Национальный реестр правовых актов Республики Беларусь, 1999 г., № 80, 2/70; 2006 г., № 86, 2/1215; 2007 г., № 183, 2/1369; Национальный правовой Интернет-портал Республики Беларусь, 10.01.2013, 2/2014; 24.01.2014, 2/2129) следующие дополнения и изменения: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 В части первой статьи 1:</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абзаца четвертого дополнить часть абзацем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«контракт – трудовой договор, заключаемый в письменной форме на определенный в нем срок для выполнения работы, которая носит постоянный характер, и содержащий особенности регулирования трудовых отношений с работником</w:t>
      </w:r>
      <w:proofErr w:type="gramStart"/>
      <w:r w:rsidRPr="00131EB5">
        <w:rPr>
          <w:rFonts w:ascii="Times New Roman" w:eastAsia="Times New Roman" w:hAnsi="Times New Roman" w:cs="Times New Roman"/>
          <w:sz w:val="24"/>
          <w:szCs w:val="24"/>
          <w:lang w:eastAsia="ru-RU"/>
        </w:rPr>
        <w:t>;»</w:t>
      </w:r>
      <w:proofErr w:type="gramEnd"/>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абзацы пятый–четырнадцатый считать соответственно абзацами шестым–пятнадцатым;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абзаца пятнадцатого дополнить часть абзацем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«производственно-технологическая дисциплина – соблюдение установленных технологических регламентов и нормативов при производстве продукции (выполнении работ, оказании услуг), требований производственного процесса, технологии изготовления продукции (работ, услуг), а также требований по рациональному использованию сырья, материальных и человеческих ресурсов</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 В части четвертой статьи 17 слова «в порядке и на условиях, предусмотренных законодательством о труде» заменить словами «в случаях, порядке и на срок, предусмотренных настоящим Кодексом».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 Пункт 3 части второй статьи 19 после слова «должностной» дополнить словом «(рабочей)».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4. В статье 26:</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части второй дополнить статью частью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«Наниматели вправе при приеме на работу гражданина запрашивать характеристику с предыдущих мест его работы, которая выдается в течение пяти календарных дней со дня получения соответствующего запроса</w:t>
      </w:r>
      <w:proofErr w:type="gramStart"/>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proofErr w:type="gramEnd"/>
      <w:r w:rsidRPr="00131EB5">
        <w:rPr>
          <w:rFonts w:ascii="Times New Roman" w:eastAsia="Times New Roman" w:hAnsi="Times New Roman" w:cs="Times New Roman"/>
          <w:sz w:val="24"/>
          <w:szCs w:val="24"/>
          <w:lang w:eastAsia="ru-RU"/>
        </w:rPr>
        <w:t>часть третью считать частью четвертой.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5. Часть третью статьи 30 после слова «трудовой» дополнить словами «и исполнительской».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6. В статье 32:</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часть вторую после слов «размеров оплаты труда</w:t>
      </w:r>
      <w:proofErr w:type="gramStart"/>
      <w:r w:rsidRPr="00131EB5">
        <w:rPr>
          <w:rFonts w:ascii="Times New Roman" w:eastAsia="Times New Roman" w:hAnsi="Times New Roman" w:cs="Times New Roman"/>
          <w:sz w:val="24"/>
          <w:szCs w:val="24"/>
          <w:lang w:eastAsia="ru-RU"/>
        </w:rPr>
        <w:t>,»</w:t>
      </w:r>
      <w:proofErr w:type="gramEnd"/>
      <w:r w:rsidRPr="00131EB5">
        <w:rPr>
          <w:rFonts w:ascii="Times New Roman" w:eastAsia="Times New Roman" w:hAnsi="Times New Roman" w:cs="Times New Roman"/>
          <w:sz w:val="24"/>
          <w:szCs w:val="24"/>
          <w:lang w:eastAsia="ru-RU"/>
        </w:rPr>
        <w:t xml:space="preserve"> дополнить словами «предложение о заключении контракта с работником, работающим по трудовому договору на неопределенный срок,»;</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lastRenderedPageBreak/>
        <w:t>в части третьей слова «один месяц» заменить словами «семь календарных дней».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7. Статью 39 дополнить словами «, если иное не предусмотрено настоящим Кодексом».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8. Статью 42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42. Расторжение трудового договора по инициативе нанимателя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Трудовой договор, заключенный на неопределенный срок, а также срочный трудовой договор до истечения срока его </w:t>
      </w:r>
      <w:proofErr w:type="gramStart"/>
      <w:r w:rsidRPr="00131EB5">
        <w:rPr>
          <w:rFonts w:ascii="Times New Roman" w:eastAsia="Times New Roman" w:hAnsi="Times New Roman" w:cs="Times New Roman"/>
          <w:sz w:val="24"/>
          <w:szCs w:val="24"/>
          <w:lang w:eastAsia="ru-RU"/>
        </w:rPr>
        <w:t>действия</w:t>
      </w:r>
      <w:proofErr w:type="gramEnd"/>
      <w:r w:rsidRPr="00131EB5">
        <w:rPr>
          <w:rFonts w:ascii="Times New Roman" w:eastAsia="Times New Roman" w:hAnsi="Times New Roman" w:cs="Times New Roman"/>
          <w:sz w:val="24"/>
          <w:szCs w:val="24"/>
          <w:lang w:eastAsia="ru-RU"/>
        </w:rPr>
        <w:t xml:space="preserve"> может быть расторгнут нанимателем в случаях:</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 ликвидации организации, прекращения деятельности филиала, представительства или иного обособленного подразделения организации, расположенных в другой местности, прекращения деятельности индивидуального предпринимателя, сокращения численности или штата работников;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 несоответствия работника занимаемой должности или выполняемой работе вследствие состояния здоровья, препятствующего продолжению данной работы;</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 несоответствия работника занимаемой должности или выполняемой работе вследствие недостаточной квалификации, препятствующей продолжению данной работы;</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4) неявки на работу в течение более чем четырех месяцев подряд вследствие временной нетрудоспособности (не считая отпуска по беременности и родам), если законодательством не установлен более длительный срок сохранения места работы (должности) при определенном заболевании. За работниками, утратившими трудоспособность в связи с трудовым увечьем или профессиональным заболеванием, место работы (должность) сохраняется до восстановления трудоспособности или установления инвалидности;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5) неисполнения без уважительных причин трудовых обязанностей работником, имеющим неснятое (непогашенное) дисциплинарное взыскание;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6) однократного грубого нарушения работником своих трудовых обязанностей, признаваемого таковым в соответствии с законодательными актами, в том числе: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прогула (в том числе отсутствия на работе более трех часов в течение рабочего дня) без уважительных причин;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появления на работе в состоянии алкогольного, наркотического или токсического опьянения, а также распития спиртных напитков, употребления наркотических средств, психотропных веществ, их аналогов, токсических веществ в рабочее время или по месту работы;</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совершения по месту работы хищения имущества нанимателя, установленного вступившим в законную силу приговором суда или постановлением органа, в компетенцию которого входит наложение административного взыскания;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нарушения производственно-технологической, исполнительской или трудовой дисциплины, повлекшего причинение организации ущерба в размере, превышающем три начисленные среднемесячные заработные платы работников Республики Беларусь;</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нарушения требований по охране труда, повлекшего увечье или смерть других работников;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7) причинения в связи с исполнением трудовых обязанностей государству, юридическим и (или) физическим лицам имущественного ущерба, установленного вступившим в законную силу решением суда;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8) неоднократного (два раза и более в течение шести месяцев) нарушения установленного законодательством порядка рассмотрения обращений граждан и юридических лиц, а также неправомерного отказа в рассмотрении относящихся к компетенции соответствующего государственного органа обращений граждан и юридических лиц;</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9) незаконного привлечения к ответственности граждан и юридических лиц;</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lastRenderedPageBreak/>
        <w:t>10) неоднократного (два раза и более в течение шести месяцев) представления в уполномоченные органы неполных либо недостоверных сведений</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9. В части второй статьи 43 цифру «6» заменить цифрой «4».</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10. В статье 46:</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части первой слова «пунктов 2 и 7» заменить словами «пункта 2, абзацев третьего и пятого пункта 6»;</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части первой дополнить статью частью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«Расторжение трудового договора в случае, предусмотренном абзацем пятым пункта 6 статьи 42 настоящего Кодекса, производится с одновременным уведомлением (в день увольнения) соответствующего профсоюза</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часть вторую считать частью третьей.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11. В статье 47:</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пункт 1 дополнить словами «, в том числе сокрытия руководителем организации фактов нарушения работниками трудовых обязанностей либо </w:t>
      </w:r>
      <w:proofErr w:type="spellStart"/>
      <w:r w:rsidRPr="00131EB5">
        <w:rPr>
          <w:rFonts w:ascii="Times New Roman" w:eastAsia="Times New Roman" w:hAnsi="Times New Roman" w:cs="Times New Roman"/>
          <w:sz w:val="24"/>
          <w:szCs w:val="24"/>
          <w:lang w:eastAsia="ru-RU"/>
        </w:rPr>
        <w:t>непривлечения</w:t>
      </w:r>
      <w:proofErr w:type="spellEnd"/>
      <w:r w:rsidRPr="00131EB5">
        <w:rPr>
          <w:rFonts w:ascii="Times New Roman" w:eastAsia="Times New Roman" w:hAnsi="Times New Roman" w:cs="Times New Roman"/>
          <w:sz w:val="24"/>
          <w:szCs w:val="24"/>
          <w:lang w:eastAsia="ru-RU"/>
        </w:rPr>
        <w:t xml:space="preserve"> без уважительных причин виновных лиц к установленной законодательством ответственности за такие нарушения»;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дополнить статью пунктом 8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proofErr w:type="gramStart"/>
      <w:r w:rsidRPr="00131EB5">
        <w:rPr>
          <w:rFonts w:ascii="Times New Roman" w:eastAsia="Times New Roman" w:hAnsi="Times New Roman" w:cs="Times New Roman"/>
          <w:sz w:val="24"/>
          <w:szCs w:val="24"/>
          <w:lang w:eastAsia="ru-RU"/>
        </w:rPr>
        <w:t>«8) неисполнения, ненадлежащего или несвоевременного исполнения должностным лицом выраженного в установленной законодательством форме требования должностного лица, осуществляющего государственный контроль и (или) надзор, предписания органа государственной безопасности, представления органа государственной охраны либо непринятия мер по устранению указанных в них нарушений.».</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12. Часть третью статьи 48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«При расторжении трудового договора в связи с нарушением нанимателем законодательства о труде, коллективного договора, трудового договора работнику выплачивается выходное пособие в размере не менее двухнедельного среднего заработка, за исключением работников, которым выплачивается минимальная компенсация в соответствии с частью пятой статьи 261</w:t>
      </w:r>
      <w:r w:rsidRPr="00131EB5">
        <w:rPr>
          <w:rFonts w:ascii="Times New Roman" w:eastAsia="Times New Roman" w:hAnsi="Times New Roman" w:cs="Times New Roman"/>
          <w:sz w:val="24"/>
          <w:szCs w:val="24"/>
          <w:vertAlign w:val="superscript"/>
          <w:lang w:eastAsia="ru-RU"/>
        </w:rPr>
        <w:t>5</w:t>
      </w:r>
      <w:r w:rsidRPr="00131EB5">
        <w:rPr>
          <w:rFonts w:ascii="Times New Roman" w:eastAsia="Times New Roman" w:hAnsi="Times New Roman" w:cs="Times New Roman"/>
          <w:sz w:val="24"/>
          <w:szCs w:val="24"/>
          <w:lang w:eastAsia="ru-RU"/>
        </w:rPr>
        <w:t> настоящего Кодекса</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13. В статье 49:</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части второй дополнить статью частью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«Случаи, при наступлении которых наниматель вправе отстранять работника от работы, предусматриваются законодательными актами</w:t>
      </w:r>
      <w:proofErr w:type="gramStart"/>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proofErr w:type="gramEnd"/>
      <w:r w:rsidRPr="00131EB5">
        <w:rPr>
          <w:rFonts w:ascii="Times New Roman" w:eastAsia="Times New Roman" w:hAnsi="Times New Roman" w:cs="Times New Roman"/>
          <w:sz w:val="24"/>
          <w:szCs w:val="24"/>
          <w:lang w:eastAsia="ru-RU"/>
        </w:rPr>
        <w:t>части третью–пятую считать соответственно частями четвертой–шестой;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части пятой слово «пятой» заменить словом «шестой».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14. В пункте 4 части первой статьи 53 слово «технологическую» заменить словом «производственно-технологическую».</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15. Пункт 2 части первой статьи 55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 обеспечивать производственно-технологическую, исполнительскую и трудовую дисциплину;».</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16. Часть первую статьи 73 дополнить словами «, если иная периодичность не определена контрактом».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17. В части второй статьи 107:</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пункте 2 слова «6 статьи 42» заменить словами «4 статьи 42»;</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пункте 3 слова «, не превышающем его среднемесячного заработка» заменить словами «до трех его среднемесячных заработных плат».</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18. В статье 108:</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части первой дополнить статью частью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«При удержании из заработной платы, производимом в соответствии с пунктом 3 части второй статьи 107 настоящего Кодекса, при каждой выплате заработной платы размер такого удержания (при взыскании </w:t>
      </w:r>
      <w:proofErr w:type="gramStart"/>
      <w:r w:rsidRPr="00131EB5">
        <w:rPr>
          <w:rFonts w:ascii="Times New Roman" w:eastAsia="Times New Roman" w:hAnsi="Times New Roman" w:cs="Times New Roman"/>
          <w:sz w:val="24"/>
          <w:szCs w:val="24"/>
          <w:lang w:eastAsia="ru-RU"/>
        </w:rPr>
        <w:t>сумм</w:t>
      </w:r>
      <w:proofErr w:type="gramEnd"/>
      <w:r w:rsidRPr="00131EB5">
        <w:rPr>
          <w:rFonts w:ascii="Times New Roman" w:eastAsia="Times New Roman" w:hAnsi="Times New Roman" w:cs="Times New Roman"/>
          <w:sz w:val="24"/>
          <w:szCs w:val="24"/>
          <w:lang w:eastAsia="ru-RU"/>
        </w:rPr>
        <w:t xml:space="preserve"> в том числе по исполнительным документам – общий размер всех удержаний) не может превышать 50 процентов заработной платы, причитающейся к выплате работнику, если возможность большего </w:t>
      </w:r>
      <w:r w:rsidRPr="00131EB5">
        <w:rPr>
          <w:rFonts w:ascii="Times New Roman" w:eastAsia="Times New Roman" w:hAnsi="Times New Roman" w:cs="Times New Roman"/>
          <w:sz w:val="24"/>
          <w:szCs w:val="24"/>
          <w:lang w:eastAsia="ru-RU"/>
        </w:rPr>
        <w:lastRenderedPageBreak/>
        <w:t>размера удержания (общего размера всех удержаний) не установлена законодательными актами</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части вторую и третью считать соответственно частями третьей и четвертой;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части четвертой слова «частями первой и второй настоящей статьи» заменить словами «настоящей статьей».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19. Пункт 4 части второй статьи 131 после слова «трудовой» дополнить словами «и исполнительской».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20. Первое предложение статьи 181 после слова «вправе» дополнить словами «, а в случаях, предусмотренных настоящим Кодексом, </w:t>
      </w:r>
      <w:proofErr w:type="gramStart"/>
      <w:r w:rsidRPr="00131EB5">
        <w:rPr>
          <w:rFonts w:ascii="Times New Roman" w:eastAsia="Times New Roman" w:hAnsi="Times New Roman" w:cs="Times New Roman"/>
          <w:sz w:val="24"/>
          <w:szCs w:val="24"/>
          <w:lang w:eastAsia="ru-RU"/>
        </w:rPr>
        <w:t>обязан</w:t>
      </w:r>
      <w:proofErr w:type="gramEnd"/>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21. Название главы 13 после слова «Трудовая» дополнить словами «и исполнительская».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22. Статью 193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193. Понятие трудовой и исполнительской дисциплины</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Трудовая и исполнительская дисциплина – обязательное для всех работников подчинение установленному трудовому распорядку и надлежащее выполнение своих обязанностей, письменных и устных приказов (распоряжений) нанимателя, не противоречащих законодательству и локальным нормативным правовым актам</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23. Пункт 3 части первой статьи 194 после слова «должностными» дополнить словом «(рабочими)».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24. Часть первую статьи 198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«За совершение дисциплинарного проступка наниматель может применить к работнику следующие меры дисциплинарного взыскания: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 замечание;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 выговор;</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 лишение полностью или частично дополнительных выплат стимулирующего характера на срок до 12 месяцев;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4) увольнение (пункты 5–10 статьи 42, пункты 1, 1</w:t>
      </w:r>
      <w:r w:rsidRPr="00131EB5">
        <w:rPr>
          <w:rFonts w:ascii="Times New Roman" w:eastAsia="Times New Roman" w:hAnsi="Times New Roman" w:cs="Times New Roman"/>
          <w:sz w:val="24"/>
          <w:szCs w:val="24"/>
          <w:vertAlign w:val="superscript"/>
          <w:lang w:eastAsia="ru-RU"/>
        </w:rPr>
        <w:t>2</w:t>
      </w:r>
      <w:r w:rsidRPr="00131EB5">
        <w:rPr>
          <w:rFonts w:ascii="Times New Roman" w:eastAsia="Times New Roman" w:hAnsi="Times New Roman" w:cs="Times New Roman"/>
          <w:sz w:val="24"/>
          <w:szCs w:val="24"/>
          <w:lang w:eastAsia="ru-RU"/>
        </w:rPr>
        <w:t> и 8 статьи 47).».</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25. В статье 199:</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после части четвертой дополнить статью частью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«Дисциплинарное взыскание, предусмотренное пунктом 3 части первой статьи 198 настоящего Кодекса, применяется с месяца, следующего за месяцем издания приказа (распоряжения), постановления о дисциплинарном взыскании</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части пятую–седьмую считать соответственно частями шестой–восьмой.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26. Часть первую статьи 201 дополнить словами «, если иное не установлено законодательными актами».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27. В статье 240 цифры «4, 5, 7–9» заменить цифрами «5–10».</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28. Дополнить Кодекс Главой 18</w:t>
      </w:r>
      <w:r w:rsidRPr="00131EB5">
        <w:rPr>
          <w:rFonts w:ascii="Times New Roman" w:eastAsia="Times New Roman" w:hAnsi="Times New Roman" w:cs="Times New Roman"/>
          <w:sz w:val="24"/>
          <w:szCs w:val="24"/>
          <w:vertAlign w:val="superscript"/>
          <w:lang w:eastAsia="ru-RU"/>
        </w:rPr>
        <w:t>1</w:t>
      </w:r>
      <w:r w:rsidRPr="00131EB5">
        <w:rPr>
          <w:rFonts w:ascii="Times New Roman" w:eastAsia="Times New Roman" w:hAnsi="Times New Roman" w:cs="Times New Roman"/>
          <w:sz w:val="24"/>
          <w:szCs w:val="24"/>
          <w:lang w:eastAsia="ru-RU"/>
        </w:rPr>
        <w:t>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jc w:val="center"/>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«ГЛАВА 18</w:t>
      </w:r>
      <w:r w:rsidRPr="00131EB5">
        <w:rPr>
          <w:rFonts w:ascii="Times New Roman" w:eastAsia="Times New Roman" w:hAnsi="Times New Roman" w:cs="Times New Roman"/>
          <w:sz w:val="24"/>
          <w:szCs w:val="24"/>
          <w:vertAlign w:val="superscript"/>
          <w:lang w:eastAsia="ru-RU"/>
        </w:rPr>
        <w:t>1</w:t>
      </w:r>
    </w:p>
    <w:p w:rsidR="00131EB5" w:rsidRPr="00131EB5" w:rsidRDefault="00131EB5" w:rsidP="00131EB5">
      <w:pPr>
        <w:shd w:val="clear" w:color="auto" w:fill="FFFFFF"/>
        <w:spacing w:after="0" w:line="240" w:lineRule="auto"/>
        <w:jc w:val="center"/>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ОСОБЕННОСТИ РЕГУЛИРОВАНИЯ ТРУДА РАБОТНИКОВ, С КОТОРЫМИ ЗАКЛЮЧАЮТСЯ КОНТРАКТЫ</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261</w:t>
      </w:r>
      <w:r w:rsidRPr="00131EB5">
        <w:rPr>
          <w:rFonts w:ascii="Times New Roman" w:eastAsia="Times New Roman" w:hAnsi="Times New Roman" w:cs="Times New Roman"/>
          <w:sz w:val="24"/>
          <w:szCs w:val="24"/>
          <w:vertAlign w:val="superscript"/>
          <w:lang w:eastAsia="ru-RU"/>
        </w:rPr>
        <w:t>1</w:t>
      </w:r>
      <w:r w:rsidRPr="00131EB5">
        <w:rPr>
          <w:rFonts w:ascii="Times New Roman" w:eastAsia="Times New Roman" w:hAnsi="Times New Roman" w:cs="Times New Roman"/>
          <w:sz w:val="24"/>
          <w:szCs w:val="24"/>
          <w:lang w:eastAsia="ru-RU"/>
        </w:rPr>
        <w:t>. Заключение контракта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Контракт может заключаться по соглашению сторон: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при приеме на работу;</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 работником, трудовой договор с которым заключен на неопределенный срок;</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иных случаях, предусмотренных настоящей главой (часть вторая статьи 261</w:t>
      </w:r>
      <w:r w:rsidRPr="00131EB5">
        <w:rPr>
          <w:rFonts w:ascii="Times New Roman" w:eastAsia="Times New Roman" w:hAnsi="Times New Roman" w:cs="Times New Roman"/>
          <w:sz w:val="24"/>
          <w:szCs w:val="24"/>
          <w:vertAlign w:val="superscript"/>
          <w:lang w:eastAsia="ru-RU"/>
        </w:rPr>
        <w:t>3</w:t>
      </w:r>
      <w:r w:rsidRPr="00131EB5">
        <w:rPr>
          <w:rFonts w:ascii="Times New Roman" w:eastAsia="Times New Roman" w:hAnsi="Times New Roman" w:cs="Times New Roman"/>
          <w:sz w:val="24"/>
          <w:szCs w:val="24"/>
          <w:lang w:eastAsia="ru-RU"/>
        </w:rPr>
        <w:t>) и иными законодательными актами.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lastRenderedPageBreak/>
        <w:t>В случаях, предусмотренных законодательством, заключение контрактов является обязательным.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261</w:t>
      </w:r>
      <w:r w:rsidRPr="00131EB5">
        <w:rPr>
          <w:rFonts w:ascii="Times New Roman" w:eastAsia="Times New Roman" w:hAnsi="Times New Roman" w:cs="Times New Roman"/>
          <w:sz w:val="24"/>
          <w:szCs w:val="24"/>
          <w:vertAlign w:val="superscript"/>
          <w:lang w:eastAsia="ru-RU"/>
        </w:rPr>
        <w:t>2</w:t>
      </w:r>
      <w:r w:rsidRPr="00131EB5">
        <w:rPr>
          <w:rFonts w:ascii="Times New Roman" w:eastAsia="Times New Roman" w:hAnsi="Times New Roman" w:cs="Times New Roman"/>
          <w:sz w:val="24"/>
          <w:szCs w:val="24"/>
          <w:lang w:eastAsia="ru-RU"/>
        </w:rPr>
        <w:t>. Содержание и условия контракта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Контракт должен содержать помимо сведений и условий, предусмотренных статьей 19 настоящего Кодекса, в качестве обязательных следующие сведения и условия: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 дни и периодичность (не реже одного раза в месяц) выплаты заработной платы;</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 проведение аттестации не реже одного раза в три года, если Президентом Республики Беларусь не установлен иной срок;</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 дополнительные меры стимулирования труда, в том числе: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предоставление дополнительного поощрительного отпуска с сохранением заработной платы до пяти календарных дней;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повышение тарифной ставки (оклада) (не более чем на 50 процентов, если больший размер не предусмотрен законодательством).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Для работников бюджетных организаций и иных организаций, получающих субсидии, работники которых приравнены по оплате труда к работникам бюджетных организаций, размер повышения тарифной ставки (оклада) устанавливается (изменяется) в пределах средств, предусмотренных в соответствии с законодательством на оплату труда на соответствующий финансовый (календарный) год. При этом уменьшение размера повышения тарифной ставки (оклада) осуществляется в порядке и на условиях, предусмотренных статьей 32 настоящего Кодекса;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4) уменьшение (лишение) премий всех видов независимо от привлечения к дисциплинарной ответственности </w:t>
      </w:r>
      <w:proofErr w:type="gramStart"/>
      <w:r w:rsidRPr="00131EB5">
        <w:rPr>
          <w:rFonts w:ascii="Times New Roman" w:eastAsia="Times New Roman" w:hAnsi="Times New Roman" w:cs="Times New Roman"/>
          <w:sz w:val="24"/>
          <w:szCs w:val="24"/>
          <w:lang w:eastAsia="ru-RU"/>
        </w:rPr>
        <w:t>за</w:t>
      </w:r>
      <w:proofErr w:type="gramEnd"/>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отсутствие на рабочем месте без уважительной причины, несвоевременное выполнение или невыполнение трудовых обязанностей без уважительных причин;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использование государственного имущества не в служебных целях;</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5) уменьшение работнику трудового отпуска за соответствующий рабочий год на число дней прогула или умышленного неисполнения им трудовых обязанностей более трех часов в течение рабочего дня без уважительных причин. При этом трудовой отпуск должен быть не менее двадцати четырех календарных дней;</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6) полная материальная ответственность за ущерб, причиненный нанимателю по вине работника излишними денежными выплатами (за исключением случаев счетной ошибки), неправильным учетом и хранением материальных или денежных ценностей, их хищением, уничтожением;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7) обязанность работника не </w:t>
      </w:r>
      <w:proofErr w:type="gramStart"/>
      <w:r w:rsidRPr="00131EB5">
        <w:rPr>
          <w:rFonts w:ascii="Times New Roman" w:eastAsia="Times New Roman" w:hAnsi="Times New Roman" w:cs="Times New Roman"/>
          <w:sz w:val="24"/>
          <w:szCs w:val="24"/>
          <w:lang w:eastAsia="ru-RU"/>
        </w:rPr>
        <w:t>позднее</w:t>
      </w:r>
      <w:proofErr w:type="gramEnd"/>
      <w:r w:rsidRPr="00131EB5">
        <w:rPr>
          <w:rFonts w:ascii="Times New Roman" w:eastAsia="Times New Roman" w:hAnsi="Times New Roman" w:cs="Times New Roman"/>
          <w:sz w:val="24"/>
          <w:szCs w:val="24"/>
          <w:lang w:eastAsia="ru-RU"/>
        </w:rPr>
        <w:t xml:space="preserve"> чем за один месяц до истечения срока действия контракта письменно предупредить нанимателя о решении продолжить или прекратить трудовые отношения;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8) обязанность нанимателя не </w:t>
      </w:r>
      <w:proofErr w:type="gramStart"/>
      <w:r w:rsidRPr="00131EB5">
        <w:rPr>
          <w:rFonts w:ascii="Times New Roman" w:eastAsia="Times New Roman" w:hAnsi="Times New Roman" w:cs="Times New Roman"/>
          <w:sz w:val="24"/>
          <w:szCs w:val="24"/>
          <w:lang w:eastAsia="ru-RU"/>
        </w:rPr>
        <w:t>позднее</w:t>
      </w:r>
      <w:proofErr w:type="gramEnd"/>
      <w:r w:rsidRPr="00131EB5">
        <w:rPr>
          <w:rFonts w:ascii="Times New Roman" w:eastAsia="Times New Roman" w:hAnsi="Times New Roman" w:cs="Times New Roman"/>
          <w:sz w:val="24"/>
          <w:szCs w:val="24"/>
          <w:lang w:eastAsia="ru-RU"/>
        </w:rPr>
        <w:t xml:space="preserve"> чем за один месяц до истечения срока действия контракта письменно предупредить работника о решении продолжить или прекратить трудовые отношения на условиях контракта либо заключить трудовой договор на неопределенный срок (при соблюдении работником условий, установленных частью первой статьи 261</w:t>
      </w:r>
      <w:r w:rsidRPr="00131EB5">
        <w:rPr>
          <w:rFonts w:ascii="Times New Roman" w:eastAsia="Times New Roman" w:hAnsi="Times New Roman" w:cs="Times New Roman"/>
          <w:sz w:val="24"/>
          <w:szCs w:val="24"/>
          <w:vertAlign w:val="superscript"/>
          <w:lang w:eastAsia="ru-RU"/>
        </w:rPr>
        <w:t>4</w:t>
      </w:r>
      <w:r w:rsidRPr="00131EB5">
        <w:rPr>
          <w:rFonts w:ascii="Times New Roman" w:eastAsia="Times New Roman" w:hAnsi="Times New Roman" w:cs="Times New Roman"/>
          <w:sz w:val="24"/>
          <w:szCs w:val="24"/>
          <w:lang w:eastAsia="ru-RU"/>
        </w:rPr>
        <w:t> настоящего Кодекса).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случаях, предусмотренных коллективным договором, обсуждение содержания контракта работника – члена профсоюза производится с участием представителя соответствующего профсоюза.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Примерная форма контракта утверждается Правительством Республики Беларусь.</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261</w:t>
      </w:r>
      <w:r w:rsidRPr="00131EB5">
        <w:rPr>
          <w:rFonts w:ascii="Times New Roman" w:eastAsia="Times New Roman" w:hAnsi="Times New Roman" w:cs="Times New Roman"/>
          <w:sz w:val="24"/>
          <w:szCs w:val="24"/>
          <w:vertAlign w:val="superscript"/>
          <w:lang w:eastAsia="ru-RU"/>
        </w:rPr>
        <w:t>3</w:t>
      </w:r>
      <w:r w:rsidRPr="00131EB5">
        <w:rPr>
          <w:rFonts w:ascii="Times New Roman" w:eastAsia="Times New Roman" w:hAnsi="Times New Roman" w:cs="Times New Roman"/>
          <w:sz w:val="24"/>
          <w:szCs w:val="24"/>
          <w:lang w:eastAsia="ru-RU"/>
        </w:rPr>
        <w:t>. Срок действия контракта. Продление срока действия контракта. Заключение нового контракта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Контракт заключается на срок не менее одного года и не более пяти лет.</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lastRenderedPageBreak/>
        <w:t>По истечении пятилетнего срока действия контракта, а также в случае перевода работника с его согласия на другую работу по договоренности между сторонами заключается новый контракт на срок не менее одного года.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Продление контракта в пределах пятилетнего срока его действия осуществляется по соглашению сторон на срок не менее одного года, за исключением случаев, предусмотренных частью третьей статьи 261</w:t>
      </w:r>
      <w:r w:rsidRPr="00131EB5">
        <w:rPr>
          <w:rFonts w:ascii="Times New Roman" w:eastAsia="Times New Roman" w:hAnsi="Times New Roman" w:cs="Times New Roman"/>
          <w:sz w:val="24"/>
          <w:szCs w:val="24"/>
          <w:vertAlign w:val="superscript"/>
          <w:lang w:eastAsia="ru-RU"/>
        </w:rPr>
        <w:t>5</w:t>
      </w:r>
      <w:r w:rsidRPr="00131EB5">
        <w:rPr>
          <w:rFonts w:ascii="Times New Roman" w:eastAsia="Times New Roman" w:hAnsi="Times New Roman" w:cs="Times New Roman"/>
          <w:sz w:val="24"/>
          <w:szCs w:val="24"/>
          <w:lang w:eastAsia="ru-RU"/>
        </w:rPr>
        <w:t> настоящего Кодекса. На меньший срок контракт продлевается с письменного согласия работника, если иное не установлено Президентом Республики Беларусь.</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Конкретный срок контракта определяется по соглашению сторон.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261</w:t>
      </w:r>
      <w:r w:rsidRPr="00131EB5">
        <w:rPr>
          <w:rFonts w:ascii="Times New Roman" w:eastAsia="Times New Roman" w:hAnsi="Times New Roman" w:cs="Times New Roman"/>
          <w:sz w:val="24"/>
          <w:szCs w:val="24"/>
          <w:vertAlign w:val="superscript"/>
          <w:lang w:eastAsia="ru-RU"/>
        </w:rPr>
        <w:t>4</w:t>
      </w:r>
      <w:r w:rsidRPr="00131EB5">
        <w:rPr>
          <w:rFonts w:ascii="Times New Roman" w:eastAsia="Times New Roman" w:hAnsi="Times New Roman" w:cs="Times New Roman"/>
          <w:sz w:val="24"/>
          <w:szCs w:val="24"/>
          <w:lang w:eastAsia="ru-RU"/>
        </w:rPr>
        <w:t>. Случаи, когда трудовые отношения продолжаются на условиях трудового договора, заключенного на неопределенный срок</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Наниматель с письменного согласия работника, не допускающего нарушений трудовой и исполнительской дисциплины, проработавшего у данного нанимателя не менее пяти лет, по окончании срока действия контракта вправе заключить с работником трудовой договор на неопределенный срок.</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Действие части первой настоящей статьи не распространяется на работников, заключение контрактов с которыми в соответствии с законодательством является обязательным.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При отказе работника от заключения трудового договора на неопределенный срок с письменного согласия сторон контракт может быть продлен либо заключен новый контракт с учетом требований, предусмотренных частями второй и третьей статьи 261</w:t>
      </w:r>
      <w:r w:rsidRPr="00131EB5">
        <w:rPr>
          <w:rFonts w:ascii="Times New Roman" w:eastAsia="Times New Roman" w:hAnsi="Times New Roman" w:cs="Times New Roman"/>
          <w:sz w:val="24"/>
          <w:szCs w:val="24"/>
          <w:vertAlign w:val="superscript"/>
          <w:lang w:eastAsia="ru-RU"/>
        </w:rPr>
        <w:t>3</w:t>
      </w:r>
      <w:r w:rsidRPr="00131EB5">
        <w:rPr>
          <w:rFonts w:ascii="Times New Roman" w:eastAsia="Times New Roman" w:hAnsi="Times New Roman" w:cs="Times New Roman"/>
          <w:sz w:val="24"/>
          <w:szCs w:val="24"/>
          <w:lang w:eastAsia="ru-RU"/>
        </w:rPr>
        <w:t> настоящего Кодекса.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Если по истечении срока действия контракта трудовые отношения фактически продолжаются и ни одна из сторон не потребовала их прекращения, то трудовые отношения считаются продолженными на условиях трудового договора на неопределенный срок. Началом действия трудового договора считается день, следующий за днем истечения срока действия контракта. При этом трудовые отношения оформляются в соответствии со статьями 18 и 19 настоящего Кодекса не позднее трех дней со дня предъявления требования о заключении трудового договора одной из сторон.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261</w:t>
      </w:r>
      <w:r w:rsidRPr="00131EB5">
        <w:rPr>
          <w:rFonts w:ascii="Times New Roman" w:eastAsia="Times New Roman" w:hAnsi="Times New Roman" w:cs="Times New Roman"/>
          <w:sz w:val="24"/>
          <w:szCs w:val="24"/>
          <w:vertAlign w:val="superscript"/>
          <w:lang w:eastAsia="ru-RU"/>
        </w:rPr>
        <w:t>5</w:t>
      </w:r>
      <w:r w:rsidRPr="00131EB5">
        <w:rPr>
          <w:rFonts w:ascii="Times New Roman" w:eastAsia="Times New Roman" w:hAnsi="Times New Roman" w:cs="Times New Roman"/>
          <w:sz w:val="24"/>
          <w:szCs w:val="24"/>
          <w:lang w:eastAsia="ru-RU"/>
        </w:rPr>
        <w:t>. Гарантии при заключении, продлении и прекращении контракта для отдельных категорий работников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Контракты с беременными женщинами, женщинами, имеющими детей в возрасте до трех лет (детей-инвалидов – до восемнадцати лет), трудовые договоры с которыми были заключены на неопределенный срок, не заключаются, если они не дали согласия на заключение таких контрактов.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Контракт с беременной женщиной с ее согласия продлевается на период беременности либо иной срок по соглашению сторон.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Наниматель с согласия работника обязан продлить либо заключить новый контракт:</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 работающей женщиной, находящейся в отпуске по беременности и родам, матерью (отцом ребенка вместо матери, опекуном), находящейся в отпуске по уходу за ребенком до достижения им возраста трех лет, – на срок не менее чем до окончания указанных отпусков;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 работающей матерью (отцом ребенка вместо матери, опекуном), приступившей к работе до или после окончания отпуска по уходу за ребенком до достижения им возраста трех лет, – на срок не менее чем до достижения ребенком возраста пяти лет;</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с работником </w:t>
      </w:r>
      <w:proofErr w:type="spellStart"/>
      <w:r w:rsidRPr="00131EB5">
        <w:rPr>
          <w:rFonts w:ascii="Times New Roman" w:eastAsia="Times New Roman" w:hAnsi="Times New Roman" w:cs="Times New Roman"/>
          <w:sz w:val="24"/>
          <w:szCs w:val="24"/>
          <w:lang w:eastAsia="ru-RU"/>
        </w:rPr>
        <w:t>предпенсионного</w:t>
      </w:r>
      <w:proofErr w:type="spellEnd"/>
      <w:r w:rsidRPr="00131EB5">
        <w:rPr>
          <w:rFonts w:ascii="Times New Roman" w:eastAsia="Times New Roman" w:hAnsi="Times New Roman" w:cs="Times New Roman"/>
          <w:sz w:val="24"/>
          <w:szCs w:val="24"/>
          <w:lang w:eastAsia="ru-RU"/>
        </w:rPr>
        <w:t xml:space="preserve"> возраста (женщины – 53 года, мужчины – 58 лет), добросовестно работающим и не допускающим нарушений трудовой и исполнительской дисциплины, – на срок не менее чем до достижения общеустановленного пенсионного </w:t>
      </w:r>
      <w:r w:rsidRPr="00131EB5">
        <w:rPr>
          <w:rFonts w:ascii="Times New Roman" w:eastAsia="Times New Roman" w:hAnsi="Times New Roman" w:cs="Times New Roman"/>
          <w:sz w:val="24"/>
          <w:szCs w:val="24"/>
          <w:lang w:eastAsia="ru-RU"/>
        </w:rPr>
        <w:lastRenderedPageBreak/>
        <w:t>возраста (женщины – 55 лет, мужчины – 60 лет) и получения им права на пенсию по возрасту.</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 согласия работников, указанных в части третьей настоящей статьи, с которыми заключен трудовой договор на неопределенный срок, при заключении контракта его срок определяется в соответствии с частью первой статьи 261</w:t>
      </w:r>
      <w:r w:rsidRPr="00131EB5">
        <w:rPr>
          <w:rFonts w:ascii="Times New Roman" w:eastAsia="Times New Roman" w:hAnsi="Times New Roman" w:cs="Times New Roman"/>
          <w:sz w:val="24"/>
          <w:szCs w:val="24"/>
          <w:vertAlign w:val="superscript"/>
          <w:lang w:eastAsia="ru-RU"/>
        </w:rPr>
        <w:t>3</w:t>
      </w:r>
      <w:r w:rsidRPr="00131EB5">
        <w:rPr>
          <w:rFonts w:ascii="Times New Roman" w:eastAsia="Times New Roman" w:hAnsi="Times New Roman" w:cs="Times New Roman"/>
          <w:sz w:val="24"/>
          <w:szCs w:val="24"/>
          <w:lang w:eastAsia="ru-RU"/>
        </w:rPr>
        <w:t> настоящего Кодекса и частью третьей настоящей статьи.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При досрочном расторжении контракта в связи с нарушением нанимателем законодательства о труде, коллективного договора, контракта работнику выплачивается минимальная компенсация в размере трех среднемесячных заработных плат.</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Действие части пятой настоящей статьи не распространяется на работников, имеющих право на пенсию или получающих пенсию (кроме трудовых пенсий по инвалидности, по случаю потери кормильца и социальных пенсий)</w:t>
      </w:r>
      <w:proofErr w:type="gramStart"/>
      <w:r w:rsidRPr="00131EB5">
        <w:rPr>
          <w:rFonts w:ascii="Times New Roman" w:eastAsia="Times New Roman" w:hAnsi="Times New Roman" w:cs="Times New Roman"/>
          <w:sz w:val="24"/>
          <w:szCs w:val="24"/>
          <w:lang w:eastAsia="ru-RU"/>
        </w:rPr>
        <w:t>.»</w:t>
      </w:r>
      <w:proofErr w:type="gramEnd"/>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29. В части третьей статьи 268 цифры «4, 5, 7–9» и «2, 4, 5, 7–9» заменить соответственно цифрами «5–10» и «2, 5–10».</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30. В статье 282:</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слова «1, 2, 3 и 6» заменить цифрами «1–4»;</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цифры «4, 5, 7–9» заменить цифрами «5–10».</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31. В абзаце первом части второй статьи 294 и абзаце первом части второй статьи 301 цифру «6» заменить цифрой «4».</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32. В статье 314</w:t>
      </w:r>
      <w:r w:rsidRPr="00131EB5">
        <w:rPr>
          <w:rFonts w:ascii="Times New Roman" w:eastAsia="Times New Roman" w:hAnsi="Times New Roman" w:cs="Times New Roman"/>
          <w:sz w:val="24"/>
          <w:szCs w:val="24"/>
          <w:vertAlign w:val="superscript"/>
          <w:lang w:eastAsia="ru-RU"/>
        </w:rPr>
        <w:t>12</w:t>
      </w:r>
      <w:r w:rsidRPr="00131EB5">
        <w:rPr>
          <w:rFonts w:ascii="Times New Roman" w:eastAsia="Times New Roman" w:hAnsi="Times New Roman" w:cs="Times New Roman"/>
          <w:sz w:val="24"/>
          <w:szCs w:val="24"/>
          <w:lang w:eastAsia="ru-RU"/>
        </w:rPr>
        <w:t> слова «пунктами 4, 5 и 7 статьи 42» заменить словами «пунктом 5, абзацами вторым и третьим пункта 6 статьи 42».</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33. Статью 365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365. Сфера действия коллективного договора, соглашения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Коллективный договор распространяется на нанимателя и работников, от имени которых он заключен.</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Положения коллективного договора о рабочем времени и времени отдыха, регулировании внутреннего трудового распорядка, нормах труда, формах, системах, </w:t>
      </w:r>
      <w:proofErr w:type="gramStart"/>
      <w:r w:rsidRPr="00131EB5">
        <w:rPr>
          <w:rFonts w:ascii="Times New Roman" w:eastAsia="Times New Roman" w:hAnsi="Times New Roman" w:cs="Times New Roman"/>
          <w:sz w:val="24"/>
          <w:szCs w:val="24"/>
          <w:lang w:eastAsia="ru-RU"/>
        </w:rPr>
        <w:t>размерах оплаты труда</w:t>
      </w:r>
      <w:proofErr w:type="gramEnd"/>
      <w:r w:rsidRPr="00131EB5">
        <w:rPr>
          <w:rFonts w:ascii="Times New Roman" w:eastAsia="Times New Roman" w:hAnsi="Times New Roman" w:cs="Times New Roman"/>
          <w:sz w:val="24"/>
          <w:szCs w:val="24"/>
          <w:lang w:eastAsia="ru-RU"/>
        </w:rPr>
        <w:t>, сроках выплаты и порядке индексации заработной платы, охране труда, гарантиях и компенсациях, предоставляемых в соответствии с законодательством, применяются в отношении всех работников организации.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Действие иных положений коллективного договора распространяется на работников, от имени которых он не заключался, при условии, что они выразят согласие на это в письменной форме, если иные порядок и условия распространения действия таких положений коллективного договора на указанных работников не определены в коллективном договоре.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Сфера действия соглашения определяется сторонами в пределах их полномочий</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xml:space="preserve">34. В части первой статьи 408 слова «, не </w:t>
      </w:r>
      <w:proofErr w:type="gramStart"/>
      <w:r w:rsidRPr="00131EB5">
        <w:rPr>
          <w:rFonts w:ascii="Times New Roman" w:eastAsia="Times New Roman" w:hAnsi="Times New Roman" w:cs="Times New Roman"/>
          <w:sz w:val="24"/>
          <w:szCs w:val="24"/>
          <w:lang w:eastAsia="ru-RU"/>
        </w:rPr>
        <w:t>превышающем</w:t>
      </w:r>
      <w:proofErr w:type="gramEnd"/>
      <w:r w:rsidRPr="00131EB5">
        <w:rPr>
          <w:rFonts w:ascii="Times New Roman" w:eastAsia="Times New Roman" w:hAnsi="Times New Roman" w:cs="Times New Roman"/>
          <w:sz w:val="24"/>
          <w:szCs w:val="24"/>
          <w:lang w:eastAsia="ru-RU"/>
        </w:rPr>
        <w:t xml:space="preserve"> среднего месячного заработка» заменить словами «до трех его среднемесячных заработных плат».</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3. Внести в Закон Республики Беларусь от 14 июня 2003 года «О государственной службе в Республике Беларусь» (Национальный реестр правовых актов Республики Беларусь, 2003 г., № 70, 2/953; 2004 г., № 120, 2/1053; 2008 г., № 184, 2/1506; Национальный правовой Интернет-портал Республики Беларусь, 05.06.2013, 2/2026) следующие изменения и дополнение: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 Пункт 5 статьи 25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«5. Государственный орган вправе запрашивать характеристику с предыдущих мест работы гражданина, претендующего на занятие государственной должности в этом государственном органе. Указанная характеристика выдается в течение пяти календарных дней со дня получения соответствующего запроса</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2. В пункте 1 статьи 33:</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подпункт 1.10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lastRenderedPageBreak/>
        <w:t>«1.10. увольнения государственного служащего, имеющего неснятое (непогашенное) дисциплинарное взыскание, за неисполнение без уважительных причин служебных обязанностей до истечения двух лет со дня увольнения за такие действия, если иное не предусмотрено законодательными актами</w:t>
      </w:r>
      <w:proofErr w:type="gramStart"/>
      <w:r w:rsidRPr="00131EB5">
        <w:rPr>
          <w:rFonts w:ascii="Times New Roman" w:eastAsia="Times New Roman" w:hAnsi="Times New Roman" w:cs="Times New Roman"/>
          <w:sz w:val="24"/>
          <w:szCs w:val="24"/>
          <w:lang w:eastAsia="ru-RU"/>
        </w:rPr>
        <w:t>;»</w:t>
      </w:r>
      <w:proofErr w:type="gramEnd"/>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подпункт 1.10</w:t>
      </w:r>
      <w:r w:rsidRPr="00131EB5">
        <w:rPr>
          <w:rFonts w:ascii="Times New Roman" w:eastAsia="Times New Roman" w:hAnsi="Times New Roman" w:cs="Times New Roman"/>
          <w:sz w:val="24"/>
          <w:szCs w:val="24"/>
          <w:vertAlign w:val="superscript"/>
          <w:lang w:eastAsia="ru-RU"/>
        </w:rPr>
        <w:t>1</w:t>
      </w:r>
      <w:r w:rsidRPr="00131EB5">
        <w:rPr>
          <w:rFonts w:ascii="Times New Roman" w:eastAsia="Times New Roman" w:hAnsi="Times New Roman" w:cs="Times New Roman"/>
          <w:sz w:val="24"/>
          <w:szCs w:val="24"/>
          <w:lang w:eastAsia="ru-RU"/>
        </w:rPr>
        <w:t>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«1.10</w:t>
      </w:r>
      <w:r w:rsidRPr="00131EB5">
        <w:rPr>
          <w:rFonts w:ascii="Times New Roman" w:eastAsia="Times New Roman" w:hAnsi="Times New Roman" w:cs="Times New Roman"/>
          <w:sz w:val="24"/>
          <w:szCs w:val="24"/>
          <w:vertAlign w:val="superscript"/>
          <w:lang w:eastAsia="ru-RU"/>
        </w:rPr>
        <w:t>1</w:t>
      </w:r>
      <w:r w:rsidRPr="00131EB5">
        <w:rPr>
          <w:rFonts w:ascii="Times New Roman" w:eastAsia="Times New Roman" w:hAnsi="Times New Roman" w:cs="Times New Roman"/>
          <w:sz w:val="24"/>
          <w:szCs w:val="24"/>
          <w:lang w:eastAsia="ru-RU"/>
        </w:rPr>
        <w:t>. наличия непогашенной или неснятой судимости</w:t>
      </w:r>
      <w:proofErr w:type="gramStart"/>
      <w:r w:rsidRPr="00131EB5">
        <w:rPr>
          <w:rFonts w:ascii="Times New Roman" w:eastAsia="Times New Roman" w:hAnsi="Times New Roman" w:cs="Times New Roman"/>
          <w:sz w:val="24"/>
          <w:szCs w:val="24"/>
          <w:lang w:eastAsia="ru-RU"/>
        </w:rPr>
        <w:t>;»</w:t>
      </w:r>
      <w:proofErr w:type="gramEnd"/>
      <w:r w:rsidRPr="00131EB5">
        <w:rPr>
          <w:rFonts w:ascii="Times New Roman" w:eastAsia="Times New Roman" w:hAnsi="Times New Roman" w:cs="Times New Roman"/>
          <w:sz w:val="24"/>
          <w:szCs w:val="24"/>
          <w:lang w:eastAsia="ru-RU"/>
        </w:rPr>
        <w:t>;</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дополнить пункт подпунктом 1.10</w:t>
      </w:r>
      <w:r w:rsidRPr="00131EB5">
        <w:rPr>
          <w:rFonts w:ascii="Times New Roman" w:eastAsia="Times New Roman" w:hAnsi="Times New Roman" w:cs="Times New Roman"/>
          <w:sz w:val="24"/>
          <w:szCs w:val="24"/>
          <w:vertAlign w:val="superscript"/>
          <w:lang w:eastAsia="ru-RU"/>
        </w:rPr>
        <w:t>3</w:t>
      </w:r>
      <w:r w:rsidRPr="00131EB5">
        <w:rPr>
          <w:rFonts w:ascii="Times New Roman" w:eastAsia="Times New Roman" w:hAnsi="Times New Roman" w:cs="Times New Roman"/>
          <w:sz w:val="24"/>
          <w:szCs w:val="24"/>
          <w:lang w:eastAsia="ru-RU"/>
        </w:rPr>
        <w:t> следующего содержания: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proofErr w:type="gramStart"/>
      <w:r w:rsidRPr="00131EB5">
        <w:rPr>
          <w:rFonts w:ascii="Times New Roman" w:eastAsia="Times New Roman" w:hAnsi="Times New Roman" w:cs="Times New Roman"/>
          <w:sz w:val="24"/>
          <w:szCs w:val="24"/>
          <w:lang w:eastAsia="ru-RU"/>
        </w:rPr>
        <w:t>«1.10</w:t>
      </w:r>
      <w:r w:rsidRPr="00131EB5">
        <w:rPr>
          <w:rFonts w:ascii="Times New Roman" w:eastAsia="Times New Roman" w:hAnsi="Times New Roman" w:cs="Times New Roman"/>
          <w:sz w:val="24"/>
          <w:szCs w:val="24"/>
          <w:vertAlign w:val="superscript"/>
          <w:lang w:eastAsia="ru-RU"/>
        </w:rPr>
        <w:t>3</w:t>
      </w:r>
      <w:r w:rsidRPr="00131EB5">
        <w:rPr>
          <w:rFonts w:ascii="Times New Roman" w:eastAsia="Times New Roman" w:hAnsi="Times New Roman" w:cs="Times New Roman"/>
          <w:sz w:val="24"/>
          <w:szCs w:val="24"/>
          <w:lang w:eastAsia="ru-RU"/>
        </w:rPr>
        <w:t>. увольнения государственного служащего за появление на работе в состоянии алкогольного, наркотического или токсического опьянения, а также распитие спиртных напитков, употребление наркотических средств, психотропных веществ, их аналогов, токсических веществ в рабочее время или по месту работы до истечения двух лет со дня увольнения за такие действия, если иное не предусмотрено законодательными актами;».</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3. Пункт 1 статьи 57 изложить в следующей редакции: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 За неисполнение или ненадлежащее исполнение служебных обязанностей к государственным служащим могут применяться следующие меры дисциплинарного взыскания: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1.1. замечание;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1.2. выговор;</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1.3. предупреждение о неполном служебном соответствии;</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1.4. лишение полностью или частично дополнительных выплат стимулирующего характера на срок до 12 месяцев;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1.5. понижение в классе государственного служащего на срок до шести месяцев;</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1.6. увольнение с занимаемой должности в соответствии с настоящим Законом, Трудовым кодексом Республики Беларусь и иными законодательными актами</w:t>
      </w:r>
      <w:proofErr w:type="gramStart"/>
      <w:r w:rsidRPr="00131EB5">
        <w:rPr>
          <w:rFonts w:ascii="Times New Roman" w:eastAsia="Times New Roman" w:hAnsi="Times New Roman" w:cs="Times New Roman"/>
          <w:sz w:val="24"/>
          <w:szCs w:val="24"/>
          <w:lang w:eastAsia="ru-RU"/>
        </w:rPr>
        <w:t>.».</w:t>
      </w:r>
      <w:proofErr w:type="gramEnd"/>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4. В абзаце четвертом части четвертой статьи 4, части третьей статьи 23 и абзаце втором части второй статьи 24 Закона Республики Беларусь от 15 июня 2006 года «О занятости населения Республики Беларусь» (Национальный реестр правовых актов Республики Беларусь, 2006 г., № 94, 2/1222) цифры «4, 5, 7–9» заменить цифрами «5–10».</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5. Внести в Кодекс Республики Беларусь об образовании от 13 января 2011 года (Национальный реестр правовых актов Республики Беларусь, 2011 г., № 13, 2/1795) следующие дополнение и изменение: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подпункт 1.3 пункта 1 статьи 26 после слова «должностные» дополнить словом «(рабочие)»;</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в подпункте 3.4 пункта 3 и подпункте 6.4 пункта 6 статьи 88 цифру «6» заменить цифрой «4».</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6. Абзац шестой пункта 2 статьи 191 и абзац шестой пункт 3 статьи 216 Жилищного кодекса Республики Беларусь от 28 августа 2012 года (Национальный правовой Интернет-портал Республики Беларусь, 01.09.2012, 2/1980) после слова «должностных» дополнить словом «(рабочих)».</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7. Совету Министров Республики Беларусь в шестимесячный срок:</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обеспечить приведение нормативных правовых актов в соответствие с настоящим Законом;</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принять иные меры по реализации положений настоящего Закона.</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Статья 8. Настоящий Закон вступает в силу после его официального опубликования.</w:t>
      </w:r>
    </w:p>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tbl>
      <w:tblPr>
        <w:tblW w:w="21600" w:type="dxa"/>
        <w:tblCellMar>
          <w:left w:w="0" w:type="dxa"/>
          <w:right w:w="0" w:type="dxa"/>
        </w:tblCellMar>
        <w:tblLook w:val="04A0" w:firstRow="1" w:lastRow="0" w:firstColumn="1" w:lastColumn="0" w:noHBand="0" w:noVBand="1"/>
      </w:tblPr>
      <w:tblGrid>
        <w:gridCol w:w="10839"/>
        <w:gridCol w:w="10761"/>
      </w:tblGrid>
      <w:tr w:rsidR="00131EB5" w:rsidRPr="00131EB5" w:rsidTr="00131EB5">
        <w:tc>
          <w:tcPr>
            <w:tcW w:w="11538" w:type="dxa"/>
            <w:tcMar>
              <w:top w:w="0" w:type="dxa"/>
              <w:left w:w="6" w:type="dxa"/>
              <w:bottom w:w="0" w:type="dxa"/>
              <w:right w:w="6" w:type="dxa"/>
            </w:tcMar>
            <w:hideMark/>
          </w:tcPr>
          <w:p w:rsidR="00131EB5" w:rsidRPr="00131EB5" w:rsidRDefault="00131EB5" w:rsidP="00131EB5">
            <w:pPr>
              <w:spacing w:after="0" w:line="240" w:lineRule="auto"/>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Президент Республики Беларусь</w:t>
            </w:r>
          </w:p>
        </w:tc>
        <w:tc>
          <w:tcPr>
            <w:tcW w:w="11538" w:type="dxa"/>
            <w:tcMar>
              <w:top w:w="0" w:type="dxa"/>
              <w:left w:w="6" w:type="dxa"/>
              <w:bottom w:w="0" w:type="dxa"/>
              <w:right w:w="6" w:type="dxa"/>
            </w:tcMar>
            <w:hideMark/>
          </w:tcPr>
          <w:p w:rsidR="00131EB5" w:rsidRPr="00131EB5" w:rsidRDefault="00131EB5" w:rsidP="00131EB5">
            <w:pPr>
              <w:spacing w:after="0" w:line="240" w:lineRule="auto"/>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tc>
      </w:tr>
    </w:tbl>
    <w:p w:rsidR="00131EB5" w:rsidRPr="00131EB5" w:rsidRDefault="00131EB5" w:rsidP="00131EB5">
      <w:pPr>
        <w:shd w:val="clear" w:color="auto" w:fill="FFFFFF"/>
        <w:spacing w:after="0" w:line="240" w:lineRule="auto"/>
        <w:ind w:firstLine="567"/>
        <w:jc w:val="both"/>
        <w:rPr>
          <w:rFonts w:ascii="Times New Roman" w:eastAsia="Times New Roman" w:hAnsi="Times New Roman" w:cs="Times New Roman"/>
          <w:sz w:val="24"/>
          <w:szCs w:val="24"/>
          <w:lang w:eastAsia="ru-RU"/>
        </w:rPr>
      </w:pPr>
      <w:r w:rsidRPr="00131EB5">
        <w:rPr>
          <w:rFonts w:ascii="Times New Roman" w:eastAsia="Times New Roman" w:hAnsi="Times New Roman" w:cs="Times New Roman"/>
          <w:sz w:val="24"/>
          <w:szCs w:val="24"/>
          <w:lang w:eastAsia="ru-RU"/>
        </w:rPr>
        <w:t> </w:t>
      </w:r>
    </w:p>
    <w:sectPr w:rsidR="00131EB5" w:rsidRPr="00131EB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EB5"/>
    <w:rsid w:val="00131EB5"/>
    <w:rsid w:val="00803532"/>
    <w:rsid w:val="00C700E4"/>
    <w:rsid w:val="00D01D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131EB5"/>
  </w:style>
  <w:style w:type="character" w:styleId="a3">
    <w:name w:val="Hyperlink"/>
    <w:basedOn w:val="a0"/>
    <w:uiPriority w:val="99"/>
    <w:semiHidden/>
    <w:unhideWhenUsed/>
    <w:rsid w:val="00131EB5"/>
    <w:rPr>
      <w:color w:val="0000FF"/>
      <w:u w:val="single"/>
    </w:rPr>
  </w:style>
  <w:style w:type="paragraph" w:styleId="a4">
    <w:name w:val="Balloon Text"/>
    <w:basedOn w:val="a"/>
    <w:link w:val="a5"/>
    <w:uiPriority w:val="99"/>
    <w:semiHidden/>
    <w:unhideWhenUsed/>
    <w:rsid w:val="00131EB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31E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131EB5"/>
  </w:style>
  <w:style w:type="character" w:styleId="a3">
    <w:name w:val="Hyperlink"/>
    <w:basedOn w:val="a0"/>
    <w:uiPriority w:val="99"/>
    <w:semiHidden/>
    <w:unhideWhenUsed/>
    <w:rsid w:val="00131EB5"/>
    <w:rPr>
      <w:color w:val="0000FF"/>
      <w:u w:val="single"/>
    </w:rPr>
  </w:style>
  <w:style w:type="paragraph" w:styleId="a4">
    <w:name w:val="Balloon Text"/>
    <w:basedOn w:val="a"/>
    <w:link w:val="a5"/>
    <w:uiPriority w:val="99"/>
    <w:semiHidden/>
    <w:unhideWhenUsed/>
    <w:rsid w:val="00131EB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31EB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5748178">
      <w:bodyDiv w:val="1"/>
      <w:marLeft w:val="0"/>
      <w:marRight w:val="0"/>
      <w:marTop w:val="0"/>
      <w:marBottom w:val="0"/>
      <w:divBdr>
        <w:top w:val="none" w:sz="0" w:space="0" w:color="auto"/>
        <w:left w:val="none" w:sz="0" w:space="0" w:color="auto"/>
        <w:bottom w:val="none" w:sz="0" w:space="0" w:color="auto"/>
        <w:right w:val="none" w:sz="0" w:space="0" w:color="auto"/>
      </w:divBdr>
      <w:divsChild>
        <w:div w:id="242883166">
          <w:marLeft w:val="0"/>
          <w:marRight w:val="0"/>
          <w:marTop w:val="0"/>
          <w:marBottom w:val="0"/>
          <w:divBdr>
            <w:top w:val="none" w:sz="0" w:space="0" w:color="auto"/>
            <w:left w:val="none" w:sz="0" w:space="0" w:color="auto"/>
            <w:bottom w:val="none" w:sz="0" w:space="0" w:color="auto"/>
            <w:right w:val="none" w:sz="0" w:space="0" w:color="auto"/>
          </w:divBdr>
        </w:div>
        <w:div w:id="1040713525">
          <w:marLeft w:val="0"/>
          <w:marRight w:val="0"/>
          <w:marTop w:val="0"/>
          <w:marBottom w:val="0"/>
          <w:divBdr>
            <w:top w:val="none" w:sz="0" w:space="0" w:color="auto"/>
            <w:left w:val="none" w:sz="0" w:space="0" w:color="auto"/>
            <w:bottom w:val="none" w:sz="0" w:space="0" w:color="auto"/>
            <w:right w:val="none" w:sz="0" w:space="0" w:color="auto"/>
          </w:divBdr>
          <w:divsChild>
            <w:div w:id="9104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8</Pages>
  <Words>3558</Words>
  <Characters>20748</Characters>
  <Application>Microsoft Office Word</Application>
  <DocSecurity>0</DocSecurity>
  <Lines>461</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Евтух</dc:creator>
  <cp:lastModifiedBy>Евтух</cp:lastModifiedBy>
  <cp:revision>1</cp:revision>
  <dcterms:created xsi:type="dcterms:W3CDTF">2016-05-20T11:33:00Z</dcterms:created>
  <dcterms:modified xsi:type="dcterms:W3CDTF">2016-05-20T11:53:00Z</dcterms:modified>
</cp:coreProperties>
</file>