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5BE" w:rsidRPr="009F0FAE" w:rsidRDefault="006435BE" w:rsidP="006435BE">
      <w:pPr>
        <w:pStyle w:val="ConsPlusNormal"/>
        <w:jc w:val="right"/>
      </w:pPr>
      <w:r w:rsidRPr="009F0FAE">
        <w:t>Приложение 1</w:t>
      </w:r>
    </w:p>
    <w:p w:rsidR="006435BE" w:rsidRPr="009F0FAE" w:rsidRDefault="006435BE" w:rsidP="006435BE">
      <w:pPr>
        <w:pStyle w:val="ConsPlusNormal"/>
        <w:jc w:val="right"/>
      </w:pPr>
      <w:r w:rsidRPr="009F0FAE">
        <w:t>к Закону</w:t>
      </w:r>
    </w:p>
    <w:p w:rsidR="006435BE" w:rsidRPr="009F0FAE" w:rsidRDefault="006435BE" w:rsidP="006435BE">
      <w:pPr>
        <w:pStyle w:val="ConsPlusNormal"/>
        <w:jc w:val="right"/>
      </w:pPr>
      <w:r w:rsidRPr="009F0FAE">
        <w:t>Республики Беларусь</w:t>
      </w:r>
    </w:p>
    <w:p w:rsidR="006435BE" w:rsidRPr="009F0FAE" w:rsidRDefault="006435BE" w:rsidP="006435BE">
      <w:pPr>
        <w:pStyle w:val="ConsPlusNormal"/>
        <w:jc w:val="right"/>
      </w:pPr>
      <w:r w:rsidRPr="009F0FAE">
        <w:t>"О промышленной</w:t>
      </w:r>
    </w:p>
    <w:p w:rsidR="006435BE" w:rsidRPr="009F0FAE" w:rsidRDefault="006435BE" w:rsidP="006435BE">
      <w:pPr>
        <w:pStyle w:val="ConsPlusNormal"/>
        <w:jc w:val="right"/>
      </w:pPr>
      <w:r w:rsidRPr="009F0FAE">
        <w:t>безопасности"</w:t>
      </w:r>
    </w:p>
    <w:p w:rsidR="006435BE" w:rsidRPr="009F0FAE" w:rsidRDefault="006435BE" w:rsidP="006435BE">
      <w:pPr>
        <w:pStyle w:val="ConsPlusNormal"/>
      </w:pPr>
    </w:p>
    <w:p w:rsidR="006435BE" w:rsidRPr="009F0FAE" w:rsidRDefault="006435BE" w:rsidP="006435BE">
      <w:pPr>
        <w:pStyle w:val="ConsPlusTitle"/>
        <w:jc w:val="center"/>
      </w:pPr>
      <w:bookmarkStart w:id="0" w:name="P533"/>
      <w:bookmarkEnd w:id="0"/>
      <w:r w:rsidRPr="009F0FAE">
        <w:t>ПЕРЕЧЕНЬ</w:t>
      </w:r>
    </w:p>
    <w:p w:rsidR="006435BE" w:rsidRPr="009F0FAE" w:rsidRDefault="006435BE" w:rsidP="006435BE">
      <w:pPr>
        <w:pStyle w:val="ConsPlusTitle"/>
        <w:jc w:val="center"/>
      </w:pPr>
      <w:r w:rsidRPr="009F0FAE">
        <w:t>ОПАСНЫХ ПРОИЗВОДСТВЕННЫХ ОБЪЕКТОВ</w:t>
      </w:r>
    </w:p>
    <w:p w:rsidR="006435BE" w:rsidRPr="009F0FAE" w:rsidRDefault="006435BE" w:rsidP="006435BE">
      <w:pPr>
        <w:pStyle w:val="ConsPlusNormal"/>
      </w:pPr>
    </w:p>
    <w:p w:rsidR="006435BE" w:rsidRPr="009F0FAE" w:rsidRDefault="006435BE" w:rsidP="006435BE">
      <w:pPr>
        <w:pStyle w:val="ConsPlusNormal"/>
        <w:ind w:firstLine="540"/>
        <w:jc w:val="both"/>
      </w:pPr>
      <w:r w:rsidRPr="009F0FAE">
        <w:t xml:space="preserve">1. Объекты и производства, на которых эксплуатируются потенциально опасные объекты с химическими, физико-химическими, физическими процессами, где возможно образование взрывоопасных сред (смесь газов, паров с воздухом и другими окислителями), и получаются, используются, перерабатываются, хранятся, транспортируются опасные вещества, </w:t>
      </w:r>
      <w:proofErr w:type="gramStart"/>
      <w:r w:rsidRPr="009F0FAE">
        <w:t>типы</w:t>
      </w:r>
      <w:proofErr w:type="gramEnd"/>
      <w:r w:rsidRPr="009F0FAE">
        <w:t xml:space="preserve"> опасности которых устанавливаются в соответствии с таблицей 1 настоящего приложения исходя из суммарного количества опасных веществ, которые одновременно находятся или могут находиться на опасном производственном </w:t>
      </w:r>
      <w:proofErr w:type="gramStart"/>
      <w:r w:rsidRPr="009F0FAE">
        <w:t>объекте</w:t>
      </w:r>
      <w:proofErr w:type="gramEnd"/>
      <w:r w:rsidRPr="009F0FAE">
        <w:t>.</w:t>
      </w:r>
    </w:p>
    <w:p w:rsidR="006435BE" w:rsidRPr="009F0FAE" w:rsidRDefault="006435BE" w:rsidP="006435BE">
      <w:pPr>
        <w:pStyle w:val="ConsPlusNormal"/>
        <w:ind w:firstLine="540"/>
        <w:jc w:val="both"/>
      </w:pPr>
      <w:r w:rsidRPr="009F0FAE">
        <w:t xml:space="preserve">2. </w:t>
      </w:r>
      <w:proofErr w:type="gramStart"/>
      <w:r w:rsidRPr="009F0FAE">
        <w:t xml:space="preserve">Объекты газораспределительной системы и </w:t>
      </w:r>
      <w:proofErr w:type="spellStart"/>
      <w:r w:rsidRPr="009F0FAE">
        <w:t>газопотребления</w:t>
      </w:r>
      <w:proofErr w:type="spellEnd"/>
      <w:r w:rsidRPr="009F0FAE">
        <w:t xml:space="preserve">, включающие в себя потенциально опасные объекты с суммарным количеством природного газа с избыточным давлением до 1,2 </w:t>
      </w:r>
      <w:proofErr w:type="spellStart"/>
      <w:r w:rsidRPr="009F0FAE">
        <w:t>мегапаскаля</w:t>
      </w:r>
      <w:proofErr w:type="spellEnd"/>
      <w:r w:rsidRPr="009F0FAE">
        <w:t xml:space="preserve"> или сжиженного углеводородного газа с избыточным давлением до 1,6 </w:t>
      </w:r>
      <w:proofErr w:type="spellStart"/>
      <w:r w:rsidRPr="009F0FAE">
        <w:t>мегапаскаля</w:t>
      </w:r>
      <w:proofErr w:type="spellEnd"/>
      <w:r w:rsidRPr="009F0FAE">
        <w:t>, которые одновременно находятся или могут находиться на опасном производственном объекте, в соответствии с пунктом 3 таблицы 1 настоящего приложения.</w:t>
      </w:r>
      <w:proofErr w:type="gramEnd"/>
    </w:p>
    <w:p w:rsidR="006435BE" w:rsidRPr="009F0FAE" w:rsidRDefault="006435BE" w:rsidP="006435BE">
      <w:pPr>
        <w:pStyle w:val="ConsPlusNormal"/>
        <w:ind w:firstLine="540"/>
        <w:jc w:val="both"/>
      </w:pPr>
      <w:r w:rsidRPr="009F0FAE">
        <w:t xml:space="preserve">3. Объекты магистральных трубопроводов, включающие в себя потенциально опасные объекты с суммарным количеством природного газа, нефти или нефтепродуктов с избыточным давлением свыше 1,2 </w:t>
      </w:r>
      <w:proofErr w:type="spellStart"/>
      <w:r w:rsidRPr="009F0FAE">
        <w:t>мегапаскаля</w:t>
      </w:r>
      <w:proofErr w:type="spellEnd"/>
      <w:r w:rsidRPr="009F0FAE">
        <w:t>, которые одновременно находятся или могут находиться на опасном производственном объекте, в соответствии с пунктами 3 и 5 таблицы 1 настоящего приложения.</w:t>
      </w:r>
    </w:p>
    <w:p w:rsidR="006435BE" w:rsidRPr="009F0FAE" w:rsidRDefault="006435BE" w:rsidP="006435BE">
      <w:pPr>
        <w:pStyle w:val="ConsPlusNormal"/>
        <w:ind w:firstLine="540"/>
        <w:jc w:val="both"/>
      </w:pPr>
      <w:r w:rsidRPr="009F0FAE">
        <w:t>4. Объекты, указанные в таблице 2 настоящего приложения.</w:t>
      </w:r>
    </w:p>
    <w:p w:rsidR="006435BE" w:rsidRPr="009F0FAE" w:rsidRDefault="006435BE" w:rsidP="006435BE">
      <w:pPr>
        <w:pStyle w:val="ConsPlusNormal"/>
        <w:ind w:firstLine="540"/>
        <w:jc w:val="both"/>
      </w:pPr>
    </w:p>
    <w:p w:rsidR="006435BE" w:rsidRPr="009F0FAE" w:rsidRDefault="006435BE" w:rsidP="006435BE">
      <w:pPr>
        <w:pStyle w:val="ConsPlusNormal"/>
        <w:jc w:val="right"/>
      </w:pPr>
      <w:bookmarkStart w:id="1" w:name="P541"/>
      <w:bookmarkEnd w:id="1"/>
      <w:r w:rsidRPr="009F0FAE">
        <w:t>Таблица 1</w:t>
      </w:r>
    </w:p>
    <w:p w:rsidR="006435BE" w:rsidRPr="009F0FAE" w:rsidRDefault="006435BE" w:rsidP="006435BE">
      <w:pPr>
        <w:pStyle w:val="ConsPlusNormal"/>
        <w:ind w:firstLine="54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3483"/>
        <w:gridCol w:w="2052"/>
        <w:gridCol w:w="2052"/>
        <w:gridCol w:w="2052"/>
      </w:tblGrid>
      <w:tr w:rsidR="006435BE" w:rsidRPr="009F0FAE" w:rsidTr="006435BE">
        <w:tc>
          <w:tcPr>
            <w:tcW w:w="3483" w:type="dxa"/>
            <w:vMerge w:val="restart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Наименование опасного вещества</w:t>
            </w:r>
          </w:p>
        </w:tc>
        <w:tc>
          <w:tcPr>
            <w:tcW w:w="6156" w:type="dxa"/>
            <w:gridSpan w:val="3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Количество опасного вещества, тонн</w:t>
            </w:r>
          </w:p>
        </w:tc>
      </w:tr>
      <w:tr w:rsidR="006435BE" w:rsidRPr="009F0FAE" w:rsidTr="006435BE">
        <w:tc>
          <w:tcPr>
            <w:tcW w:w="3483" w:type="dxa"/>
            <w:vMerge/>
          </w:tcPr>
          <w:p w:rsidR="006435BE" w:rsidRPr="009F0FAE" w:rsidRDefault="006435BE" w:rsidP="00B967A3"/>
        </w:tc>
        <w:tc>
          <w:tcPr>
            <w:tcW w:w="2052" w:type="dxa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I тип опасности</w:t>
            </w:r>
          </w:p>
        </w:tc>
        <w:tc>
          <w:tcPr>
            <w:tcW w:w="2052" w:type="dxa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II тип опасности</w:t>
            </w:r>
          </w:p>
        </w:tc>
        <w:tc>
          <w:tcPr>
            <w:tcW w:w="2052" w:type="dxa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III тип опасности</w:t>
            </w:r>
          </w:p>
        </w:tc>
      </w:tr>
      <w:tr w:rsidR="006435BE" w:rsidRPr="009F0FAE" w:rsidTr="006435BE">
        <w:tc>
          <w:tcPr>
            <w:tcW w:w="348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1. Аммиак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200 и более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50 и более, но менее 200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3 и более, но менее 50</w:t>
            </w:r>
          </w:p>
        </w:tc>
      </w:tr>
      <w:tr w:rsidR="006435BE" w:rsidRPr="009F0FAE" w:rsidTr="006435BE">
        <w:tc>
          <w:tcPr>
            <w:tcW w:w="348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2. Хлор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25 и более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10 и более, но менее 25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0,8 и более, но менее 10</w:t>
            </w:r>
          </w:p>
        </w:tc>
      </w:tr>
      <w:tr w:rsidR="006435BE" w:rsidRPr="009F0FAE" w:rsidTr="006435BE">
        <w:tc>
          <w:tcPr>
            <w:tcW w:w="3483" w:type="dxa"/>
          </w:tcPr>
          <w:p w:rsidR="006435BE" w:rsidRPr="009F0FAE" w:rsidRDefault="006435BE" w:rsidP="00B967A3">
            <w:pPr>
              <w:pStyle w:val="ConsPlusNormal"/>
            </w:pPr>
            <w:bookmarkStart w:id="2" w:name="P556"/>
            <w:bookmarkEnd w:id="2"/>
            <w:r w:rsidRPr="009F0FAE">
              <w:t>3. Воспламеняющиеся и горючие газы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2000 и более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200 и более, но менее 2000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20 и более, но менее 200</w:t>
            </w:r>
          </w:p>
        </w:tc>
      </w:tr>
      <w:tr w:rsidR="006435BE" w:rsidRPr="009F0FAE" w:rsidTr="006435BE">
        <w:tc>
          <w:tcPr>
            <w:tcW w:w="348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4. Горючие жидкости, находящиеся на товарно-сырьевых складах и базах в составе производства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500 000 и более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50 000 и более, но менее 500 000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20 000 и более, но менее 50 000</w:t>
            </w:r>
          </w:p>
        </w:tc>
      </w:tr>
      <w:tr w:rsidR="006435BE" w:rsidRPr="009F0FAE" w:rsidTr="006435BE">
        <w:tc>
          <w:tcPr>
            <w:tcW w:w="3483" w:type="dxa"/>
          </w:tcPr>
          <w:p w:rsidR="006435BE" w:rsidRPr="009F0FAE" w:rsidRDefault="006435BE" w:rsidP="00B967A3">
            <w:pPr>
              <w:pStyle w:val="ConsPlusNormal"/>
            </w:pPr>
            <w:bookmarkStart w:id="3" w:name="P564"/>
            <w:bookmarkEnd w:id="3"/>
            <w:r w:rsidRPr="009F0FAE">
              <w:t>5. Горючие жидкости, используемые в технологическом процессе или транспортируемые по магистральному трубопроводу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2000 и более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200 и более, но менее 2000</w:t>
            </w:r>
          </w:p>
        </w:tc>
        <w:tc>
          <w:tcPr>
            <w:tcW w:w="2052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20 и более, но менее 200</w:t>
            </w:r>
          </w:p>
        </w:tc>
      </w:tr>
    </w:tbl>
    <w:p w:rsidR="006435BE" w:rsidRPr="009F0FAE" w:rsidRDefault="006435BE" w:rsidP="006435BE">
      <w:pPr>
        <w:pStyle w:val="ConsPlusNormal"/>
        <w:ind w:firstLine="540"/>
        <w:jc w:val="both"/>
      </w:pPr>
    </w:p>
    <w:p w:rsidR="006435BE" w:rsidRDefault="006435BE">
      <w:pPr>
        <w:rPr>
          <w:rFonts w:ascii="Calibri" w:eastAsia="Times New Roman" w:hAnsi="Calibri" w:cs="Calibri"/>
          <w:szCs w:val="20"/>
          <w:lang w:eastAsia="ru-RU"/>
        </w:rPr>
      </w:pPr>
      <w:bookmarkStart w:id="4" w:name="P569"/>
      <w:bookmarkEnd w:id="4"/>
      <w:r>
        <w:br w:type="page"/>
      </w:r>
    </w:p>
    <w:p w:rsidR="006435BE" w:rsidRPr="009F0FAE" w:rsidRDefault="006435BE" w:rsidP="006435BE">
      <w:pPr>
        <w:pStyle w:val="ConsPlusNormal"/>
        <w:jc w:val="right"/>
      </w:pPr>
      <w:r w:rsidRPr="009F0FAE">
        <w:t>Таблица 2</w:t>
      </w:r>
    </w:p>
    <w:p w:rsidR="006435BE" w:rsidRPr="009F0FAE" w:rsidRDefault="006435BE" w:rsidP="006435BE">
      <w:pPr>
        <w:pStyle w:val="ConsPlusNormal"/>
        <w:ind w:firstLine="54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2753"/>
        <w:gridCol w:w="2004"/>
        <w:gridCol w:w="2254"/>
        <w:gridCol w:w="2628"/>
      </w:tblGrid>
      <w:tr w:rsidR="006435BE" w:rsidRPr="009F0FAE" w:rsidTr="006435BE">
        <w:tc>
          <w:tcPr>
            <w:tcW w:w="2753" w:type="dxa"/>
            <w:vMerge w:val="restart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Наименование опасного производственного объекта</w:t>
            </w:r>
          </w:p>
        </w:tc>
        <w:tc>
          <w:tcPr>
            <w:tcW w:w="6886" w:type="dxa"/>
            <w:gridSpan w:val="3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Типы опасности</w:t>
            </w:r>
          </w:p>
        </w:tc>
      </w:tr>
      <w:tr w:rsidR="006435BE" w:rsidRPr="009F0FAE" w:rsidTr="006435BE">
        <w:tc>
          <w:tcPr>
            <w:tcW w:w="2753" w:type="dxa"/>
            <w:vMerge/>
          </w:tcPr>
          <w:p w:rsidR="006435BE" w:rsidRPr="009F0FAE" w:rsidRDefault="006435BE" w:rsidP="00B967A3"/>
        </w:tc>
        <w:tc>
          <w:tcPr>
            <w:tcW w:w="2004" w:type="dxa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I тип опасности</w:t>
            </w:r>
          </w:p>
        </w:tc>
        <w:tc>
          <w:tcPr>
            <w:tcW w:w="2254" w:type="dxa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II тип опасности</w:t>
            </w:r>
          </w:p>
        </w:tc>
        <w:tc>
          <w:tcPr>
            <w:tcW w:w="2628" w:type="dxa"/>
            <w:vAlign w:val="center"/>
          </w:tcPr>
          <w:p w:rsidR="006435BE" w:rsidRPr="009F0FAE" w:rsidRDefault="006435BE" w:rsidP="00B967A3">
            <w:pPr>
              <w:pStyle w:val="ConsPlusNormal"/>
              <w:jc w:val="center"/>
            </w:pPr>
            <w:r w:rsidRPr="009F0FAE">
              <w:t>III тип опасности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1. Объекты, на которых получаются, транспортируются, используются расплавы черных и (или) цветных металлов и сплавы на основе этих расплавов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участки, цехи, в которых получаются, транспортируются, используются расплавы черных и (или) цветных металлов и сплавы на основе этих расплавов в количестве 500 тонн и более в год</w:t>
            </w: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участки, цехи, в которых получаются, транспортируются, используются расплавы черных и (или) цветных металлов и сплавы на основе этих расплавов в количестве от 50 до 500 тонн в год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2. Объекты, на которых ведутся горные работы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рудники, где могут произойти взрывы газа, внезапные выбросы породы, газа, горные удары, прорывы жидкости в подземные горные выработки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карьеры с производством массовых взрывов при одновременном взрывании 50 тонн и более взрывчатых веществ</w:t>
            </w: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карьеры, разрезы с проектным объемом добычи по горной массе 1 миллион кубических метров и более в год</w:t>
            </w: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карьеры, разрезы с проектным объемом добычи по горной массе от 300 тысяч до 1 миллиона кубических метров в год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3. Объекты, на которых ведутся подземные горные работы, не связанные с добычей полезных ископаемых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участки проходки шахтных стволов</w:t>
            </w: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участки проходки: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тоннелей метрополитенов и станций метрополитенов подземным способом;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коллекторов диаметром 2500 миллиметров и более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4. Объекты, на которых ведется обогащение полезных ископаемых, осуществляется хранение побочных и сопутствующих продуктов отходов обогащения полезных ископаемых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  <w:proofErr w:type="spellStart"/>
            <w:r w:rsidRPr="009F0FAE">
              <w:t>шламохранилища</w:t>
            </w:r>
            <w:proofErr w:type="spellEnd"/>
            <w:r w:rsidRPr="009F0FAE">
              <w:t xml:space="preserve"> </w:t>
            </w:r>
            <w:proofErr w:type="spellStart"/>
            <w:r w:rsidRPr="009F0FAE">
              <w:t>сильвинитовых</w:t>
            </w:r>
            <w:proofErr w:type="spellEnd"/>
            <w:r w:rsidRPr="009F0FAE">
              <w:t xml:space="preserve"> обогатительных фабрик</w:t>
            </w: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proofErr w:type="spellStart"/>
            <w:r w:rsidRPr="009F0FAE">
              <w:t>сильвинитовые</w:t>
            </w:r>
            <w:proofErr w:type="spellEnd"/>
            <w:r w:rsidRPr="009F0FAE">
              <w:t xml:space="preserve"> обогатительные фабрики, а также дробильно-сортировочные заводы, дробильно-сортировочные установки, производства и (или) установки по обогащению нерудных полезных ископаемых с проектной годовой производительностью 500 тысяч кубических метров и более продукции в год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5. Объекты, на которых ведется добыча нефти, природного газа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в состав которых входят разведочные и эксплуатационные буровые скважины в части выбросов добываемых нефти, природного газа с содержанием сернистого водорода более 6 процентов объема добываемых нефти, природного газа</w:t>
            </w: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в состав которых входят разведочные и эксплуатационные буровые скважины в части выбросов добываемых нефти, природного газа с содержанием сернистого водорода от 2 до 6 процентов объема добываемых нефти, природного газа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6. Объекты, на которых изготавливаются, хранятся, уничтожаются промышленные взрывчатые вещества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центры организаций, в которых изготавливаются промышленные взрывчатые вещества в количестве 75 тонн и более в год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склады хранения промышленных взрывчатых веще</w:t>
            </w:r>
            <w:proofErr w:type="gramStart"/>
            <w:r w:rsidRPr="009F0FAE">
              <w:t>ств с пр</w:t>
            </w:r>
            <w:proofErr w:type="gramEnd"/>
            <w:r w:rsidRPr="009F0FAE">
              <w:t>оектной вместимостью 75 тонн и более</w:t>
            </w: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центры организаций, в которых изготавливаются промышленные взрывчатые вещества в количестве от 50 до 75 тонн в год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склады хранения промышленных взрывчатых веще</w:t>
            </w:r>
            <w:proofErr w:type="gramStart"/>
            <w:r w:rsidRPr="009F0FAE">
              <w:t>ств с пр</w:t>
            </w:r>
            <w:proofErr w:type="gramEnd"/>
            <w:r w:rsidRPr="009F0FAE">
              <w:t>оектной вместимостью от 50 до 75 тонн</w:t>
            </w: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центры организаций, в которых изготавливаются промышленные взрывчатые вещества в количестве 0,05 тонны и более, но до 50 тонн в год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склады хранения промышленных взрывчатых веще</w:t>
            </w:r>
            <w:proofErr w:type="gramStart"/>
            <w:r w:rsidRPr="009F0FAE">
              <w:t>ств с пр</w:t>
            </w:r>
            <w:proofErr w:type="gramEnd"/>
            <w:r w:rsidRPr="009F0FAE">
              <w:t>оектной вместимостью в количестве 0,05 тонны и более, но до 50 тонн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полигоны, на которых уничтожаются промышленные взрывчатые вещества в количестве 0,05 тонны и более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7. Объекты, на которых изготавливаются, хранятся, уничтожаются пиротехнические изделия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центры организаций, в которых изготавливаются пиротехнические изделия в количестве 50 тонн и более в год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склады хранения пиротехнических изделий с проектной вместимостью 50 тонн и более</w:t>
            </w: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центры, лаборатории организаций, в которых изготавливаются пиротехнические изделия в количестве от 0,05 до 50 тонн в год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склады хранения пиротехнических изделий с проектной вместимостью от 10 до 50 тонн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полигоны, на которых уничтожаются пиротехнические изделия в количестве 0,05 тонны и более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8. Объекты, на которых эксплуатируется оборудование, работающее под избыточным давлением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proofErr w:type="gramStart"/>
            <w:r w:rsidRPr="009F0FAE">
              <w:t xml:space="preserve">цехи, участки, площадки, на которых эксплуатируются потенциально опасные объекты, работающие под давлением более 1,0 </w:t>
            </w:r>
            <w:proofErr w:type="spellStart"/>
            <w:r w:rsidRPr="009F0FAE">
              <w:t>мегапаскаля</w:t>
            </w:r>
            <w:proofErr w:type="spellEnd"/>
            <w:r w:rsidRPr="009F0FAE">
              <w:t xml:space="preserve"> или при температуре рабочей среды 150 градусов Цельсия и более (паровые и водогрейные котлы, работающие на газообразном, твердом и жидком видах топлива, автономные пароперегреватели, котлы-утилизаторы, автономные экономайзеры, паровые и жидкостные котлы, работающие с высокотемпературными органическими (неорганическими) теплоносителями, трубопроводы пара и горячей воды, сосуды, работающие под</w:t>
            </w:r>
            <w:proofErr w:type="gramEnd"/>
            <w:r w:rsidRPr="009F0FAE">
              <w:t xml:space="preserve"> давлением пара (газа), воды (жидкости))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 xml:space="preserve">9. Объекты, на которых эксплуатируются объекты газораспределительной системы и </w:t>
            </w:r>
            <w:proofErr w:type="spellStart"/>
            <w:r w:rsidRPr="009F0FAE">
              <w:t>газопотребления</w:t>
            </w:r>
            <w:proofErr w:type="spellEnd"/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 xml:space="preserve">газопроводы и газовое оборудование </w:t>
            </w:r>
            <w:proofErr w:type="spellStart"/>
            <w:r w:rsidRPr="009F0FAE">
              <w:t>газоэнергетических</w:t>
            </w:r>
            <w:proofErr w:type="spellEnd"/>
            <w:r w:rsidRPr="009F0FAE">
              <w:t xml:space="preserve"> установок с избыточным давлением природного газа более 1,2 </w:t>
            </w:r>
            <w:proofErr w:type="spellStart"/>
            <w:r w:rsidRPr="009F0FAE">
              <w:t>мегапаскаля</w:t>
            </w:r>
            <w:proofErr w:type="spellEnd"/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10. Объекты, на которых эксплуатируются грузоподъемные краны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здания, цехи, участки, площадки, на которых эксплуатируются грузоподъемные краны мостового типа грузоподъемностью 20 тонн и более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11. Объекты, на которых эксплуатируются пассажирские канатные дороги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участки местности (трассы), на которых эксплуатируются пассажирские канатные дороги:</w:t>
            </w:r>
          </w:p>
          <w:p w:rsidR="006435BE" w:rsidRPr="009F0FAE" w:rsidRDefault="006435BE" w:rsidP="00B967A3">
            <w:pPr>
              <w:pStyle w:val="ConsPlusNormal"/>
            </w:pPr>
            <w:proofErr w:type="gramStart"/>
            <w:r w:rsidRPr="009F0FAE">
              <w:t>подвесные</w:t>
            </w:r>
            <w:proofErr w:type="gramEnd"/>
            <w:r w:rsidRPr="009F0FAE">
              <w:t xml:space="preserve"> одноканатные с кольцевым движением постоянно закрепленного на </w:t>
            </w:r>
            <w:proofErr w:type="spellStart"/>
            <w:r w:rsidRPr="009F0FAE">
              <w:t>несуще-тяговом</w:t>
            </w:r>
            <w:proofErr w:type="spellEnd"/>
            <w:r w:rsidRPr="009F0FAE">
              <w:t xml:space="preserve"> канате подвижного состава;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подвесные одн</w:t>
            </w:r>
            <w:proofErr w:type="gramStart"/>
            <w:r w:rsidRPr="009F0FAE">
              <w:t>о-</w:t>
            </w:r>
            <w:proofErr w:type="gramEnd"/>
            <w:r w:rsidRPr="009F0FAE">
              <w:t xml:space="preserve"> и </w:t>
            </w:r>
            <w:proofErr w:type="spellStart"/>
            <w:r w:rsidRPr="009F0FAE">
              <w:t>двухканатные</w:t>
            </w:r>
            <w:proofErr w:type="spellEnd"/>
            <w:r w:rsidRPr="009F0FAE">
              <w:t xml:space="preserve"> с кольцевым движением закрепленного на </w:t>
            </w:r>
            <w:proofErr w:type="spellStart"/>
            <w:r w:rsidRPr="009F0FAE">
              <w:t>несуще-тяговом</w:t>
            </w:r>
            <w:proofErr w:type="spellEnd"/>
            <w:r w:rsidRPr="009F0FAE">
              <w:t xml:space="preserve"> (тяговом) канате и отцепляемого на станциях подвижного состава;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подвесные одн</w:t>
            </w:r>
            <w:proofErr w:type="gramStart"/>
            <w:r w:rsidRPr="009F0FAE">
              <w:t>о-</w:t>
            </w:r>
            <w:proofErr w:type="gramEnd"/>
            <w:r w:rsidRPr="009F0FAE">
              <w:t xml:space="preserve"> и </w:t>
            </w:r>
            <w:proofErr w:type="spellStart"/>
            <w:r w:rsidRPr="009F0FAE">
              <w:t>двухканатные</w:t>
            </w:r>
            <w:proofErr w:type="spellEnd"/>
            <w:r w:rsidRPr="009F0FAE">
              <w:t xml:space="preserve"> с маятниковым движением подвижного состава</w:t>
            </w:r>
          </w:p>
        </w:tc>
      </w:tr>
      <w:tr w:rsidR="006435BE" w:rsidRPr="009F0FAE" w:rsidTr="006435BE">
        <w:tc>
          <w:tcPr>
            <w:tcW w:w="2753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12. Объекты, на которых хранятся, транспортируются, уничтожаются взрывчатые вещества и изделия, их содержащие, за исключением промышленных взрывчатых веществ</w:t>
            </w:r>
          </w:p>
        </w:tc>
        <w:tc>
          <w:tcPr>
            <w:tcW w:w="200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склады, хранилища, площадки хранения взрывчатых веществ и изделий, их содержащих, за исключением промышленных взрывчатых веществ, с проектной вместимостью 75 тонн и более</w:t>
            </w:r>
          </w:p>
        </w:tc>
        <w:tc>
          <w:tcPr>
            <w:tcW w:w="2254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склады, хранилища, площадки хранения взрывчатых веществ и изделий, их содержащих, за исключением промышленных взрывчатых веществ, с проектной вместимостью от 50 до 75 тонн</w:t>
            </w:r>
          </w:p>
        </w:tc>
        <w:tc>
          <w:tcPr>
            <w:tcW w:w="2628" w:type="dxa"/>
          </w:tcPr>
          <w:p w:rsidR="006435BE" w:rsidRPr="009F0FAE" w:rsidRDefault="006435BE" w:rsidP="00B967A3">
            <w:pPr>
              <w:pStyle w:val="ConsPlusNormal"/>
            </w:pPr>
            <w:r w:rsidRPr="009F0FAE">
              <w:t>цехи, участки, склады, хранилища, площадки хранения взрывчатых веществ и изделий, их содержащих, за исключением промышленных взрывчатых веществ, с проектной вместимостью от 0,05 до 50 тонн</w:t>
            </w:r>
          </w:p>
          <w:p w:rsidR="006435BE" w:rsidRPr="009F0FAE" w:rsidRDefault="006435BE" w:rsidP="00B967A3">
            <w:pPr>
              <w:pStyle w:val="ConsPlusNormal"/>
            </w:pPr>
            <w:r w:rsidRPr="009F0FAE">
              <w:t>площадки, на которых уничтожаются взрывчатые вещества и изделия, их содержащие, за исключением промышленных взрывчатых веществ, в количестве 0,05 тонны и более</w:t>
            </w:r>
          </w:p>
        </w:tc>
      </w:tr>
    </w:tbl>
    <w:p w:rsidR="00786F51" w:rsidRPr="006435BE" w:rsidRDefault="006435BE" w:rsidP="006435BE"/>
    <w:sectPr w:rsidR="00786F51" w:rsidRPr="006435BE" w:rsidSect="0058534A">
      <w:type w:val="continuous"/>
      <w:pgSz w:w="11905" w:h="16837" w:code="9"/>
      <w:pgMar w:top="567" w:right="567" w:bottom="567" w:left="1701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F64214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68A0"/>
    <w:rsid w:val="00161116"/>
    <w:rsid w:val="0016320F"/>
    <w:rsid w:val="00163269"/>
    <w:rsid w:val="0016333F"/>
    <w:rsid w:val="001675D9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53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35BE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299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4214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35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6421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F6421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1282</Words>
  <Characters>7314</Characters>
  <Application>Microsoft Office Word</Application>
  <DocSecurity>0</DocSecurity>
  <Lines>60</Lines>
  <Paragraphs>17</Paragraphs>
  <ScaleCrop>false</ScaleCrop>
  <Company>BWD</Company>
  <LinksUpToDate>false</LinksUpToDate>
  <CharactersWithSpaces>8579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2</cp:revision>
  <dcterms:created xsi:type="dcterms:W3CDTF">2016-01-22T05:30:00Z</dcterms:created>
  <dcterms:modified xsi:type="dcterms:W3CDTF">2016-01-22T05:33:00Z</dcterms:modified>
</cp:coreProperties>
</file>